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303C4" w14:textId="77777777" w:rsidR="001C5C59" w:rsidRDefault="001C5C59" w:rsidP="001C5C59">
      <w:pPr>
        <w:spacing w:line="240" w:lineRule="auto"/>
        <w:jc w:val="center"/>
        <w:rPr>
          <w:b/>
          <w:bCs/>
          <w:sz w:val="24"/>
          <w:szCs w:val="24"/>
        </w:rPr>
      </w:pPr>
      <w:r>
        <w:rPr>
          <w:b/>
          <w:bCs/>
          <w:sz w:val="24"/>
          <w:szCs w:val="24"/>
        </w:rPr>
        <w:t>THEME 1 : LE MONDE MÉDITERRANÉEN : EMPREINTES DE L’ANTIQUITÉ ET DU MOYEN ÂGE</w:t>
      </w:r>
    </w:p>
    <w:p w14:paraId="24445C55" w14:textId="77777777" w:rsidR="001C5C59" w:rsidRDefault="001C5C59" w:rsidP="001C5C59">
      <w:pPr>
        <w:spacing w:line="240" w:lineRule="auto"/>
        <w:jc w:val="center"/>
        <w:rPr>
          <w:rFonts w:cstheme="minorHAnsi"/>
          <w:sz w:val="24"/>
          <w:szCs w:val="24"/>
          <w:u w:val="single"/>
        </w:rPr>
      </w:pPr>
      <w:r>
        <w:rPr>
          <w:sz w:val="24"/>
          <w:szCs w:val="24"/>
          <w:u w:val="single"/>
        </w:rPr>
        <w:t>Séquence 2 </w:t>
      </w:r>
      <w:r>
        <w:rPr>
          <w:rFonts w:cstheme="minorHAnsi"/>
          <w:sz w:val="24"/>
          <w:szCs w:val="24"/>
          <w:u w:val="single"/>
        </w:rPr>
        <w:t xml:space="preserve">: La Méditerranée médiévale : espace d’échanges et de conflits à la croisée de trois civilisations </w:t>
      </w:r>
    </w:p>
    <w:p w14:paraId="743C6729" w14:textId="77777777" w:rsidR="001C5C59" w:rsidRDefault="001C5C59" w:rsidP="001C5C59">
      <w:pPr>
        <w:spacing w:line="240" w:lineRule="auto"/>
        <w:ind w:left="720" w:hanging="360"/>
      </w:pPr>
    </w:p>
    <w:p w14:paraId="7D89F9FC" w14:textId="384F2F2A" w:rsidR="001C5C59" w:rsidRPr="00291D8C" w:rsidRDefault="001C5C59" w:rsidP="00291D8C">
      <w:pPr>
        <w:pStyle w:val="Paragraphedeliste"/>
        <w:numPr>
          <w:ilvl w:val="0"/>
          <w:numId w:val="5"/>
        </w:numPr>
        <w:spacing w:line="240" w:lineRule="auto"/>
        <w:rPr>
          <w:b/>
          <w:bCs/>
          <w:sz w:val="24"/>
          <w:szCs w:val="24"/>
        </w:rPr>
      </w:pPr>
      <w:r w:rsidRPr="001C5C59">
        <w:rPr>
          <w:b/>
          <w:bCs/>
          <w:sz w:val="24"/>
          <w:szCs w:val="24"/>
        </w:rPr>
        <w:t xml:space="preserve">La Méditerranée médiévale : un espace </w:t>
      </w:r>
      <w:r w:rsidR="00287E25">
        <w:rPr>
          <w:b/>
          <w:bCs/>
          <w:sz w:val="24"/>
          <w:szCs w:val="24"/>
        </w:rPr>
        <w:t>de conflits</w:t>
      </w:r>
      <w:r w:rsidR="00291D8C">
        <w:rPr>
          <w:b/>
          <w:bCs/>
          <w:sz w:val="24"/>
          <w:szCs w:val="24"/>
        </w:rPr>
        <w:t xml:space="preserve"> </w:t>
      </w:r>
      <w:r w:rsidR="001E7AD2">
        <w:rPr>
          <w:b/>
          <w:bCs/>
          <w:sz w:val="24"/>
          <w:szCs w:val="24"/>
        </w:rPr>
        <w:t>(XIe – XV e s)</w:t>
      </w:r>
      <w:r w:rsidR="00461279">
        <w:rPr>
          <w:b/>
          <w:bCs/>
          <w:sz w:val="24"/>
          <w:szCs w:val="24"/>
        </w:rPr>
        <w:t xml:space="preserve">  </w:t>
      </w:r>
      <w:r w:rsidR="00291D8C">
        <w:rPr>
          <w:b/>
          <w:bCs/>
          <w:sz w:val="24"/>
          <w:szCs w:val="24"/>
        </w:rPr>
        <w:t>(2h)</w:t>
      </w:r>
    </w:p>
    <w:p w14:paraId="314831DB" w14:textId="4B6E8BAA" w:rsidR="001C5C59" w:rsidRPr="0094788B" w:rsidRDefault="00B769A7" w:rsidP="001C5C59">
      <w:pPr>
        <w:pStyle w:val="Paragraphedeliste"/>
        <w:numPr>
          <w:ilvl w:val="1"/>
          <w:numId w:val="1"/>
        </w:numPr>
        <w:spacing w:line="240" w:lineRule="auto"/>
        <w:jc w:val="both"/>
        <w:rPr>
          <w:sz w:val="24"/>
          <w:szCs w:val="24"/>
          <w:u w:val="single"/>
        </w:rPr>
      </w:pPr>
      <w:r>
        <w:rPr>
          <w:sz w:val="24"/>
          <w:szCs w:val="24"/>
          <w:u w:val="single"/>
        </w:rPr>
        <w:t>La guerre sainte : expansion chrétienne et affirmation de l’Eglise</w:t>
      </w:r>
      <w:r w:rsidR="001C5C59" w:rsidRPr="0094788B">
        <w:rPr>
          <w:sz w:val="24"/>
          <w:szCs w:val="24"/>
          <w:u w:val="single"/>
        </w:rPr>
        <w:t xml:space="preserve"> </w:t>
      </w:r>
    </w:p>
    <w:p w14:paraId="5DF378B1" w14:textId="77777777" w:rsidR="00291D8C" w:rsidRDefault="00291D8C" w:rsidP="00291D8C">
      <w:pPr>
        <w:spacing w:line="240" w:lineRule="auto"/>
        <w:jc w:val="both"/>
        <w:rPr>
          <w:sz w:val="24"/>
          <w:szCs w:val="24"/>
        </w:rPr>
      </w:pPr>
      <w:r>
        <w:rPr>
          <w:sz w:val="24"/>
          <w:szCs w:val="24"/>
          <w:u w:val="single"/>
        </w:rPr>
        <w:t>Travail à la maison</w:t>
      </w:r>
      <w:r>
        <w:rPr>
          <w:sz w:val="24"/>
          <w:szCs w:val="24"/>
        </w:rPr>
        <w:t xml:space="preserve"> : regardez  la vidéo  </w:t>
      </w:r>
      <w:r w:rsidRPr="0058180B">
        <w:rPr>
          <w:sz w:val="24"/>
          <w:szCs w:val="24"/>
        </w:rPr>
        <w:t xml:space="preserve">« La Première Croisade - Baudouin 1er - Kiliç Arslan - Alexis Comnène », par Confessions d’histoire, </w:t>
      </w:r>
      <w:hyperlink r:id="rId5" w:history="1">
        <w:r w:rsidRPr="0058180B">
          <w:rPr>
            <w:rStyle w:val="Lienhypertexte"/>
            <w:sz w:val="24"/>
            <w:szCs w:val="24"/>
          </w:rPr>
          <w:t>https://www.youtube.com/watch?v=FJ5BY8Yd95o</w:t>
        </w:r>
      </w:hyperlink>
      <w:r w:rsidRPr="0058180B">
        <w:rPr>
          <w:sz w:val="24"/>
          <w:szCs w:val="24"/>
        </w:rPr>
        <w:t xml:space="preserve">. Les questions préparées à la maison par les élèves permettent </w:t>
      </w:r>
      <w:r>
        <w:rPr>
          <w:sz w:val="24"/>
          <w:szCs w:val="24"/>
        </w:rPr>
        <w:t xml:space="preserve">d’introduire le cours sur les affrontements et les contacts entre chrétiens et musulmans. Questions : </w:t>
      </w:r>
    </w:p>
    <w:p w14:paraId="606A0BFF" w14:textId="77777777" w:rsidR="00291D8C" w:rsidRPr="00C373A9" w:rsidRDefault="00291D8C" w:rsidP="00291D8C">
      <w:pPr>
        <w:pStyle w:val="Paragraphedeliste"/>
        <w:numPr>
          <w:ilvl w:val="0"/>
          <w:numId w:val="3"/>
        </w:numPr>
        <w:spacing w:line="240" w:lineRule="auto"/>
        <w:jc w:val="both"/>
        <w:rPr>
          <w:sz w:val="24"/>
          <w:szCs w:val="24"/>
        </w:rPr>
      </w:pPr>
      <w:r w:rsidRPr="003A411A">
        <w:rPr>
          <w:b/>
          <w:bCs/>
          <w:sz w:val="24"/>
          <w:szCs w:val="24"/>
        </w:rPr>
        <w:t>Pourquoi les chrétiens se rendent-ils en pèlerinage (= voyage vers un lieu saint) à Jérusalem ?</w:t>
      </w:r>
      <w:r w:rsidRPr="00C373A9">
        <w:rPr>
          <w:sz w:val="24"/>
          <w:szCs w:val="24"/>
        </w:rPr>
        <w:t xml:space="preserve"> </w:t>
      </w:r>
    </w:p>
    <w:p w14:paraId="5F5B0C7A" w14:textId="77777777" w:rsidR="00291D8C" w:rsidRDefault="00291D8C" w:rsidP="00291D8C">
      <w:pPr>
        <w:pStyle w:val="Paragraphedeliste"/>
        <w:numPr>
          <w:ilvl w:val="0"/>
          <w:numId w:val="3"/>
        </w:numPr>
        <w:spacing w:line="240" w:lineRule="auto"/>
        <w:jc w:val="both"/>
        <w:rPr>
          <w:b/>
          <w:bCs/>
          <w:sz w:val="24"/>
          <w:szCs w:val="24"/>
        </w:rPr>
      </w:pPr>
      <w:r w:rsidRPr="003A411A">
        <w:rPr>
          <w:b/>
          <w:bCs/>
          <w:sz w:val="24"/>
          <w:szCs w:val="24"/>
        </w:rPr>
        <w:t>Qui est Urbain II ? A quelle date lance-t-il la première croisade et pourquoi ?</w:t>
      </w:r>
    </w:p>
    <w:p w14:paraId="42FA922A" w14:textId="77777777" w:rsidR="00291D8C" w:rsidRPr="00294090" w:rsidRDefault="00291D8C" w:rsidP="00291D8C">
      <w:pPr>
        <w:pStyle w:val="Paragraphedeliste"/>
        <w:numPr>
          <w:ilvl w:val="0"/>
          <w:numId w:val="3"/>
        </w:numPr>
        <w:spacing w:line="240" w:lineRule="auto"/>
        <w:jc w:val="both"/>
        <w:rPr>
          <w:b/>
          <w:bCs/>
          <w:sz w:val="24"/>
          <w:szCs w:val="24"/>
        </w:rPr>
      </w:pPr>
      <w:r w:rsidRPr="00294090">
        <w:rPr>
          <w:b/>
          <w:bCs/>
          <w:sz w:val="24"/>
          <w:szCs w:val="24"/>
        </w:rPr>
        <w:t xml:space="preserve">Qui participe à la croisade ? Pourquoi ? </w:t>
      </w:r>
    </w:p>
    <w:p w14:paraId="48B835C4" w14:textId="77777777" w:rsidR="00291D8C" w:rsidRDefault="00291D8C" w:rsidP="0041654E">
      <w:pPr>
        <w:spacing w:line="240" w:lineRule="auto"/>
        <w:jc w:val="both"/>
        <w:rPr>
          <w:sz w:val="24"/>
          <w:szCs w:val="24"/>
        </w:rPr>
      </w:pPr>
    </w:p>
    <w:p w14:paraId="1A54B316" w14:textId="0F04678D" w:rsidR="005D13A3" w:rsidRDefault="00EA78CA" w:rsidP="0041654E">
      <w:pPr>
        <w:spacing w:line="240" w:lineRule="auto"/>
        <w:jc w:val="both"/>
        <w:rPr>
          <w:sz w:val="24"/>
          <w:szCs w:val="24"/>
        </w:rPr>
      </w:pPr>
      <w:r w:rsidRPr="00294090">
        <w:rPr>
          <w:sz w:val="24"/>
          <w:szCs w:val="24"/>
        </w:rPr>
        <w:t xml:space="preserve"> </w:t>
      </w:r>
      <w:r w:rsidR="001C5C59" w:rsidRPr="00294090">
        <w:rPr>
          <w:sz w:val="24"/>
          <w:szCs w:val="24"/>
        </w:rPr>
        <w:t>(</w:t>
      </w:r>
      <w:r w:rsidR="001C5C59">
        <w:rPr>
          <w:sz w:val="24"/>
          <w:szCs w:val="24"/>
          <w:u w:val="single"/>
        </w:rPr>
        <w:t>prise de note</w:t>
      </w:r>
      <w:r w:rsidR="001C5C59" w:rsidRPr="00DA2153">
        <w:rPr>
          <w:sz w:val="24"/>
          <w:szCs w:val="24"/>
        </w:rPr>
        <w:t>)</w:t>
      </w:r>
      <w:r w:rsidR="00DA2153" w:rsidRPr="00DA2153">
        <w:rPr>
          <w:sz w:val="24"/>
          <w:szCs w:val="24"/>
        </w:rPr>
        <w:t xml:space="preserve"> </w:t>
      </w:r>
      <w:r w:rsidR="0041654E">
        <w:rPr>
          <w:sz w:val="24"/>
          <w:szCs w:val="24"/>
        </w:rPr>
        <w:t>Le</w:t>
      </w:r>
      <w:r w:rsidR="00DA2153">
        <w:rPr>
          <w:sz w:val="24"/>
          <w:szCs w:val="24"/>
        </w:rPr>
        <w:t xml:space="preserve"> terme de croisade n’est pas contemporain aux premières expéditions au Levant, et la distinction entre « </w:t>
      </w:r>
      <w:r w:rsidR="00DA2153" w:rsidRPr="005D13A3">
        <w:rPr>
          <w:b/>
          <w:bCs/>
          <w:color w:val="FF0000"/>
          <w:sz w:val="24"/>
          <w:szCs w:val="24"/>
        </w:rPr>
        <w:t>pèlerinage</w:t>
      </w:r>
      <w:r w:rsidR="00DA2153" w:rsidRPr="005D13A3">
        <w:rPr>
          <w:color w:val="FF0000"/>
          <w:sz w:val="24"/>
          <w:szCs w:val="24"/>
        </w:rPr>
        <w:t> </w:t>
      </w:r>
      <w:r w:rsidR="00DA2153">
        <w:rPr>
          <w:sz w:val="24"/>
          <w:szCs w:val="24"/>
        </w:rPr>
        <w:t xml:space="preserve">», càd un voyage </w:t>
      </w:r>
      <w:r w:rsidR="005D13A3">
        <w:rPr>
          <w:sz w:val="24"/>
          <w:szCs w:val="24"/>
        </w:rPr>
        <w:t>pénitentiel et spirituel vers un lieu saint, et la « </w:t>
      </w:r>
      <w:r w:rsidR="005D13A3" w:rsidRPr="005D13A3">
        <w:rPr>
          <w:b/>
          <w:bCs/>
          <w:color w:val="FF0000"/>
          <w:sz w:val="24"/>
          <w:szCs w:val="24"/>
        </w:rPr>
        <w:t>croisade</w:t>
      </w:r>
      <w:r w:rsidR="005D13A3" w:rsidRPr="005D13A3">
        <w:rPr>
          <w:color w:val="FF0000"/>
          <w:sz w:val="24"/>
          <w:szCs w:val="24"/>
        </w:rPr>
        <w:t> </w:t>
      </w:r>
      <w:r w:rsidR="005D13A3">
        <w:rPr>
          <w:sz w:val="24"/>
          <w:szCs w:val="24"/>
        </w:rPr>
        <w:t xml:space="preserve">» </w:t>
      </w:r>
      <w:r w:rsidR="00F847F6">
        <w:rPr>
          <w:sz w:val="24"/>
          <w:szCs w:val="24"/>
        </w:rPr>
        <w:t xml:space="preserve">n’est pas établie  </w:t>
      </w:r>
      <w:r w:rsidR="005D13A3">
        <w:rPr>
          <w:sz w:val="24"/>
          <w:szCs w:val="24"/>
        </w:rPr>
        <w:t>par les croisés.</w:t>
      </w:r>
    </w:p>
    <w:p w14:paraId="56393083" w14:textId="2A56491D" w:rsidR="008C7252" w:rsidRPr="008C7252" w:rsidRDefault="005D13A3" w:rsidP="0041654E">
      <w:pPr>
        <w:spacing w:line="240" w:lineRule="auto"/>
        <w:jc w:val="both"/>
        <w:rPr>
          <w:sz w:val="24"/>
          <w:szCs w:val="24"/>
        </w:rPr>
      </w:pPr>
      <w:r>
        <w:rPr>
          <w:sz w:val="24"/>
          <w:szCs w:val="24"/>
        </w:rPr>
        <w:t xml:space="preserve">Ainsi, la croisade est un pèlerinage en arme </w:t>
      </w:r>
      <w:r w:rsidRPr="00294090">
        <w:rPr>
          <w:sz w:val="24"/>
          <w:szCs w:val="24"/>
        </w:rPr>
        <w:t>par les chrétiens pour libérer les lieux saints occupés par les musulmans</w:t>
      </w:r>
      <w:r>
        <w:rPr>
          <w:sz w:val="24"/>
          <w:szCs w:val="24"/>
        </w:rPr>
        <w:t xml:space="preserve"> à partir de la fin du XIe s.</w:t>
      </w:r>
      <w:r w:rsidR="001C5C59" w:rsidRPr="00294090">
        <w:rPr>
          <w:sz w:val="24"/>
          <w:szCs w:val="24"/>
        </w:rPr>
        <w:t xml:space="preserve"> Mais en 1095,</w:t>
      </w:r>
      <w:r w:rsidR="001C5C59">
        <w:rPr>
          <w:sz w:val="24"/>
          <w:szCs w:val="24"/>
        </w:rPr>
        <w:t xml:space="preserve"> </w:t>
      </w:r>
      <w:r w:rsidR="001C5C59" w:rsidRPr="00294090">
        <w:rPr>
          <w:sz w:val="24"/>
          <w:szCs w:val="24"/>
        </w:rPr>
        <w:t xml:space="preserve">le pape Urbain II lance la </w:t>
      </w:r>
      <w:r w:rsidR="001C5C59" w:rsidRPr="005D13A3">
        <w:rPr>
          <w:sz w:val="24"/>
          <w:szCs w:val="24"/>
        </w:rPr>
        <w:t xml:space="preserve">première croisade </w:t>
      </w:r>
      <w:r>
        <w:rPr>
          <w:sz w:val="24"/>
          <w:szCs w:val="24"/>
        </w:rPr>
        <w:t xml:space="preserve">(1096-1099) </w:t>
      </w:r>
      <w:r w:rsidR="001C5C59" w:rsidRPr="00294090">
        <w:rPr>
          <w:sz w:val="24"/>
          <w:szCs w:val="24"/>
        </w:rPr>
        <w:t xml:space="preserve">en réaction à l’arrivée des Turcs seldjoukides et à l’interdiction du pèlerinage des chrétiens en Terre Sainte. </w:t>
      </w:r>
      <w:r w:rsidR="00CF1741">
        <w:rPr>
          <w:sz w:val="24"/>
          <w:szCs w:val="24"/>
        </w:rPr>
        <w:t xml:space="preserve">Ce phénomène dure jusqu’au XVe s. </w:t>
      </w:r>
      <w:r w:rsidR="008C7252">
        <w:rPr>
          <w:sz w:val="24"/>
          <w:szCs w:val="24"/>
        </w:rPr>
        <w:t xml:space="preserve">L’Eglise est l’initiatrice de ces expéditions, et ce dans un </w:t>
      </w:r>
      <w:r w:rsidR="00EC75AC">
        <w:rPr>
          <w:sz w:val="24"/>
          <w:szCs w:val="24"/>
        </w:rPr>
        <w:t>double</w:t>
      </w:r>
      <w:r w:rsidR="008C7252">
        <w:rPr>
          <w:sz w:val="24"/>
          <w:szCs w:val="24"/>
        </w:rPr>
        <w:t xml:space="preserve"> complexe : </w:t>
      </w:r>
      <w:r w:rsidR="0041654E">
        <w:rPr>
          <w:b/>
          <w:bCs/>
          <w:color w:val="FF0000"/>
          <w:sz w:val="24"/>
          <w:szCs w:val="24"/>
        </w:rPr>
        <w:t>l</w:t>
      </w:r>
      <w:r w:rsidR="008C7252" w:rsidRPr="0041654E">
        <w:rPr>
          <w:b/>
          <w:bCs/>
          <w:color w:val="FF0000"/>
          <w:sz w:val="24"/>
          <w:szCs w:val="24"/>
        </w:rPr>
        <w:t>a réforme grégorienne (1075) </w:t>
      </w:r>
      <w:r w:rsidR="008C7252" w:rsidRPr="0041654E">
        <w:rPr>
          <w:sz w:val="24"/>
          <w:szCs w:val="24"/>
        </w:rPr>
        <w:t xml:space="preserve">: le pape veut affirmer son autorité et sa supériorité sur les </w:t>
      </w:r>
      <w:r w:rsidR="009A42D0" w:rsidRPr="0041654E">
        <w:rPr>
          <w:sz w:val="24"/>
          <w:szCs w:val="24"/>
        </w:rPr>
        <w:t>seigneurs « européens »</w:t>
      </w:r>
      <w:r w:rsidR="008C7252" w:rsidRPr="0041654E">
        <w:rPr>
          <w:sz w:val="24"/>
          <w:szCs w:val="24"/>
        </w:rPr>
        <w:t xml:space="preserve"> </w:t>
      </w:r>
      <w:r w:rsidR="0041654E">
        <w:rPr>
          <w:sz w:val="24"/>
          <w:szCs w:val="24"/>
        </w:rPr>
        <w:t xml:space="preserve">et la </w:t>
      </w:r>
      <w:r w:rsidR="008C7252" w:rsidRPr="0041654E">
        <w:rPr>
          <w:sz w:val="24"/>
          <w:szCs w:val="24"/>
        </w:rPr>
        <w:t>« </w:t>
      </w:r>
      <w:r w:rsidR="008C7252" w:rsidRPr="0041654E">
        <w:rPr>
          <w:b/>
          <w:bCs/>
          <w:color w:val="FF0000"/>
          <w:sz w:val="24"/>
          <w:szCs w:val="24"/>
        </w:rPr>
        <w:t>Paix de Dieu</w:t>
      </w:r>
      <w:r w:rsidR="008C7252" w:rsidRPr="0041654E">
        <w:rPr>
          <w:color w:val="FF0000"/>
          <w:sz w:val="24"/>
          <w:szCs w:val="24"/>
        </w:rPr>
        <w:t> </w:t>
      </w:r>
      <w:r w:rsidR="008C7252" w:rsidRPr="0041654E">
        <w:rPr>
          <w:sz w:val="24"/>
          <w:szCs w:val="24"/>
        </w:rPr>
        <w:t xml:space="preserve">» (énoncée au XIe s) : l’Eglise souhaite pacifier le monde chrétien et maîtriser l’usage de la violence, notamment celle des chevaliers </w:t>
      </w:r>
    </w:p>
    <w:p w14:paraId="00ACD82E" w14:textId="77777777" w:rsidR="00EA78CA" w:rsidRDefault="00EA78CA" w:rsidP="00EA78CA">
      <w:pPr>
        <w:spacing w:line="240" w:lineRule="auto"/>
        <w:jc w:val="center"/>
        <w:rPr>
          <w:sz w:val="24"/>
          <w:szCs w:val="24"/>
        </w:rPr>
      </w:pPr>
      <w:r>
        <w:rPr>
          <w:b/>
          <w:bCs/>
          <w:sz w:val="24"/>
          <w:szCs w:val="24"/>
          <w:bdr w:val="single" w:sz="4" w:space="0" w:color="auto"/>
        </w:rPr>
        <w:t>ACTIVITE D’ENTRAINEMENT</w:t>
      </w:r>
      <w:r w:rsidRPr="007832EC">
        <w:rPr>
          <w:b/>
          <w:bCs/>
          <w:sz w:val="24"/>
          <w:szCs w:val="24"/>
          <w:bdr w:val="single" w:sz="4" w:space="0" w:color="auto"/>
        </w:rPr>
        <w:t xml:space="preserve"> type bac</w:t>
      </w:r>
      <w:r>
        <w:rPr>
          <w:b/>
          <w:bCs/>
          <w:sz w:val="24"/>
          <w:szCs w:val="24"/>
        </w:rPr>
        <w:t> </w:t>
      </w:r>
      <w:r w:rsidRPr="00294090">
        <w:rPr>
          <w:b/>
          <w:bCs/>
          <w:sz w:val="24"/>
          <w:szCs w:val="24"/>
        </w:rPr>
        <w:t xml:space="preserve">: </w:t>
      </w:r>
      <w:r>
        <w:rPr>
          <w:b/>
          <w:bCs/>
          <w:sz w:val="24"/>
          <w:szCs w:val="24"/>
        </w:rPr>
        <w:t xml:space="preserve">analyse de document : </w:t>
      </w:r>
      <w:r w:rsidRPr="00294090">
        <w:rPr>
          <w:b/>
          <w:bCs/>
          <w:sz w:val="24"/>
          <w:szCs w:val="24"/>
        </w:rPr>
        <w:t>l’appel à la croisade</w:t>
      </w:r>
      <w:r>
        <w:rPr>
          <w:b/>
          <w:bCs/>
          <w:sz w:val="24"/>
          <w:szCs w:val="24"/>
        </w:rPr>
        <w:t xml:space="preserve"> par Bernard de Clairvaux (1h)</w:t>
      </w:r>
    </w:p>
    <w:p w14:paraId="0E29484E" w14:textId="4CE37C93" w:rsidR="00E5689C" w:rsidRDefault="00EA78CA" w:rsidP="001C5C59">
      <w:pPr>
        <w:spacing w:line="240" w:lineRule="auto"/>
        <w:jc w:val="both"/>
        <w:rPr>
          <w:color w:val="00B050"/>
          <w:sz w:val="24"/>
          <w:szCs w:val="24"/>
        </w:rPr>
      </w:pPr>
      <w:r>
        <w:rPr>
          <w:color w:val="00B050"/>
          <w:sz w:val="24"/>
          <w:szCs w:val="24"/>
        </w:rPr>
        <w:t>Documents annexes pour contextualiser le texte :</w:t>
      </w:r>
    </w:p>
    <w:p w14:paraId="021691B1" w14:textId="7C11F77F" w:rsidR="005E378C" w:rsidRPr="005E378C" w:rsidRDefault="00EA78CA" w:rsidP="005E378C">
      <w:pPr>
        <w:spacing w:line="240" w:lineRule="auto"/>
        <w:jc w:val="both"/>
        <w:rPr>
          <w:color w:val="00B050"/>
          <w:sz w:val="24"/>
          <w:szCs w:val="24"/>
        </w:rPr>
      </w:pPr>
      <w:r>
        <w:rPr>
          <w:color w:val="00B050"/>
          <w:sz w:val="24"/>
          <w:szCs w:val="24"/>
        </w:rPr>
        <w:t>Doc 1 : Biographie de Bernard de Clairvaux</w:t>
      </w:r>
    </w:p>
    <w:p w14:paraId="36DFE474" w14:textId="77777777" w:rsidR="005E378C" w:rsidRPr="009A42D0" w:rsidRDefault="005E378C" w:rsidP="005E378C">
      <w:pPr>
        <w:pBdr>
          <w:top w:val="single" w:sz="4" w:space="1" w:color="auto"/>
          <w:left w:val="single" w:sz="4" w:space="4" w:color="auto"/>
          <w:bottom w:val="single" w:sz="4" w:space="1" w:color="auto"/>
          <w:right w:val="single" w:sz="4" w:space="4" w:color="auto"/>
        </w:pBdr>
        <w:spacing w:line="240" w:lineRule="auto"/>
        <w:jc w:val="center"/>
        <w:rPr>
          <w:b/>
          <w:bCs/>
          <w:sz w:val="24"/>
          <w:szCs w:val="24"/>
        </w:rPr>
      </w:pPr>
      <w:r w:rsidRPr="009A42D0">
        <w:rPr>
          <w:b/>
          <w:bCs/>
          <w:sz w:val="24"/>
          <w:szCs w:val="24"/>
        </w:rPr>
        <w:t>Biographie de Bernard de Clairvaux</w:t>
      </w:r>
    </w:p>
    <w:p w14:paraId="2783B07E" w14:textId="6FF3EE82" w:rsidR="005E378C" w:rsidRPr="005E378C" w:rsidRDefault="005E378C" w:rsidP="005E378C">
      <w:pPr>
        <w:pBdr>
          <w:top w:val="single" w:sz="4" w:space="1" w:color="auto"/>
          <w:left w:val="single" w:sz="4" w:space="4" w:color="auto"/>
          <w:bottom w:val="single" w:sz="4" w:space="1" w:color="auto"/>
          <w:right w:val="single" w:sz="4" w:space="4" w:color="auto"/>
        </w:pBdr>
        <w:spacing w:line="240" w:lineRule="auto"/>
        <w:jc w:val="both"/>
        <w:rPr>
          <w:sz w:val="24"/>
          <w:szCs w:val="24"/>
        </w:rPr>
      </w:pPr>
      <w:r w:rsidRPr="00294090">
        <w:rPr>
          <w:sz w:val="24"/>
          <w:szCs w:val="24"/>
        </w:rPr>
        <w:t>Bernard</w:t>
      </w:r>
      <w:r w:rsidRPr="00A83578">
        <w:rPr>
          <w:sz w:val="24"/>
          <w:szCs w:val="24"/>
        </w:rPr>
        <w:t xml:space="preserve"> de </w:t>
      </w:r>
      <w:r>
        <w:rPr>
          <w:sz w:val="24"/>
          <w:szCs w:val="24"/>
        </w:rPr>
        <w:t>Clairvaux (1090-1153) est un des personnages les plus important du XIIe s. Il entre dans les ordres en 1112 à Cîteaux. Fondateur de l’abbaye cistercienne de Clairvaux dont il devient l’abbé, Bernard est aussi un grand théologien et prédicateur. Son talent d’orateur est mobilisé par le pape Eugène III lorsque ce dernier lui demande de prêcher la deuxième croisade en 1146.</w:t>
      </w:r>
    </w:p>
    <w:p w14:paraId="6FE824A1" w14:textId="77777777" w:rsidR="00EA78CA" w:rsidRDefault="00EA78CA" w:rsidP="00EA78CA">
      <w:pPr>
        <w:spacing w:line="240" w:lineRule="auto"/>
        <w:jc w:val="both"/>
        <w:rPr>
          <w:color w:val="00B050"/>
          <w:sz w:val="24"/>
          <w:szCs w:val="24"/>
        </w:rPr>
      </w:pPr>
      <w:r w:rsidRPr="00294090">
        <w:rPr>
          <w:color w:val="00B050"/>
          <w:sz w:val="24"/>
          <w:szCs w:val="24"/>
        </w:rPr>
        <w:t xml:space="preserve">Doc </w:t>
      </w:r>
      <w:r>
        <w:rPr>
          <w:color w:val="00B050"/>
          <w:sz w:val="24"/>
          <w:szCs w:val="24"/>
        </w:rPr>
        <w:t>2</w:t>
      </w:r>
      <w:r w:rsidRPr="00294090">
        <w:rPr>
          <w:color w:val="00B050"/>
          <w:sz w:val="24"/>
          <w:szCs w:val="24"/>
        </w:rPr>
        <w:t> : carte, les Etats latins d’Orient à défendre, dans Magnard, 2019</w:t>
      </w:r>
    </w:p>
    <w:p w14:paraId="3C2C891C" w14:textId="77777777" w:rsidR="00EA78CA" w:rsidRDefault="001C5C59" w:rsidP="00EA78CA">
      <w:pPr>
        <w:spacing w:line="240" w:lineRule="auto"/>
        <w:jc w:val="both"/>
        <w:rPr>
          <w:color w:val="00B050"/>
          <w:sz w:val="24"/>
          <w:szCs w:val="24"/>
        </w:rPr>
      </w:pPr>
      <w:r w:rsidRPr="00E01C1D">
        <w:rPr>
          <w:color w:val="00B050"/>
          <w:sz w:val="24"/>
          <w:szCs w:val="24"/>
        </w:rPr>
        <w:lastRenderedPageBreak/>
        <w:t>Doc 3</w:t>
      </w:r>
      <w:r>
        <w:rPr>
          <w:color w:val="00B050"/>
          <w:sz w:val="24"/>
          <w:szCs w:val="24"/>
        </w:rPr>
        <w:t> </w:t>
      </w:r>
      <w:r w:rsidRPr="00E01C1D">
        <w:rPr>
          <w:color w:val="00B050"/>
          <w:sz w:val="24"/>
          <w:szCs w:val="24"/>
        </w:rPr>
        <w:t xml:space="preserve">: justifier le recours à la violence, Bernard de Clairvaux, </w:t>
      </w:r>
      <w:r w:rsidRPr="00E01C1D">
        <w:rPr>
          <w:i/>
          <w:iCs/>
          <w:color w:val="00B050"/>
          <w:sz w:val="24"/>
          <w:szCs w:val="24"/>
        </w:rPr>
        <w:t>De laude novae militiae</w:t>
      </w:r>
      <w:r w:rsidRPr="00E01C1D">
        <w:rPr>
          <w:color w:val="00B050"/>
          <w:sz w:val="24"/>
          <w:szCs w:val="24"/>
        </w:rPr>
        <w:t>, cité par Jean Richard, l’Esprit de croisade, 1969, réed.Le Cerf, 2000, dans Magnard, 2019</w:t>
      </w:r>
    </w:p>
    <w:p w14:paraId="66D99BE9" w14:textId="11AD308F" w:rsidR="001C5C59" w:rsidRPr="00E5689C" w:rsidRDefault="001C5C59" w:rsidP="00EA78CA">
      <w:pPr>
        <w:spacing w:line="240" w:lineRule="auto"/>
        <w:jc w:val="both"/>
        <w:rPr>
          <w:color w:val="00B050"/>
          <w:sz w:val="24"/>
          <w:szCs w:val="24"/>
        </w:rPr>
      </w:pPr>
      <w:r w:rsidRPr="00E01C1D">
        <w:rPr>
          <w:color w:val="00B050"/>
          <w:sz w:val="24"/>
          <w:szCs w:val="24"/>
        </w:rPr>
        <w:t>Doc 4</w:t>
      </w:r>
      <w:r>
        <w:rPr>
          <w:color w:val="00B050"/>
          <w:sz w:val="24"/>
          <w:szCs w:val="24"/>
        </w:rPr>
        <w:t> </w:t>
      </w:r>
      <w:r w:rsidRPr="00E01C1D">
        <w:rPr>
          <w:color w:val="00B050"/>
          <w:sz w:val="24"/>
          <w:szCs w:val="24"/>
        </w:rPr>
        <w:t xml:space="preserve">: combats entre croisés et musulmans, enluminure du maître Fauvel extraite de Guillaume de Tyr, </w:t>
      </w:r>
      <w:r w:rsidRPr="00E01C1D">
        <w:rPr>
          <w:i/>
          <w:iCs/>
          <w:color w:val="00B050"/>
          <w:sz w:val="24"/>
          <w:szCs w:val="24"/>
        </w:rPr>
        <w:t>Histoire d’Outre-mer</w:t>
      </w:r>
      <w:r w:rsidRPr="00E01C1D">
        <w:rPr>
          <w:color w:val="00B050"/>
          <w:sz w:val="24"/>
          <w:szCs w:val="24"/>
        </w:rPr>
        <w:t>, 1337, Bnf, Paris, dans Magnard, 2019</w:t>
      </w:r>
    </w:p>
    <w:p w14:paraId="453F2E88" w14:textId="0F4E2799" w:rsidR="001C5C59" w:rsidRPr="00E5689C" w:rsidRDefault="001C5C59" w:rsidP="00E5689C">
      <w:pPr>
        <w:pBdr>
          <w:top w:val="single" w:sz="4" w:space="1" w:color="auto"/>
          <w:left w:val="single" w:sz="4" w:space="4" w:color="auto"/>
          <w:bottom w:val="single" w:sz="4" w:space="1" w:color="auto"/>
          <w:right w:val="single" w:sz="4" w:space="4" w:color="auto"/>
        </w:pBdr>
        <w:spacing w:line="240" w:lineRule="auto"/>
        <w:jc w:val="both"/>
        <w:rPr>
          <w:b/>
          <w:bCs/>
          <w:sz w:val="24"/>
          <w:szCs w:val="24"/>
        </w:rPr>
      </w:pPr>
      <w:r w:rsidRPr="00E5689C">
        <w:rPr>
          <w:sz w:val="24"/>
          <w:szCs w:val="24"/>
        </w:rPr>
        <w:t>(</w:t>
      </w:r>
      <w:r w:rsidRPr="00E5689C">
        <w:rPr>
          <w:sz w:val="24"/>
          <w:szCs w:val="24"/>
          <w:u w:val="single"/>
        </w:rPr>
        <w:t>prise de note</w:t>
      </w:r>
      <w:r w:rsidRPr="00E5689C">
        <w:rPr>
          <w:sz w:val="24"/>
          <w:szCs w:val="24"/>
        </w:rPr>
        <w:t xml:space="preserve">) Bilan : </w:t>
      </w:r>
      <w:r w:rsidR="00E5689C" w:rsidRPr="00E5689C">
        <w:rPr>
          <w:sz w:val="24"/>
          <w:szCs w:val="24"/>
        </w:rPr>
        <w:t xml:space="preserve">La croisade est une </w:t>
      </w:r>
      <w:r w:rsidR="00E5689C" w:rsidRPr="00E5689C">
        <w:rPr>
          <w:b/>
          <w:bCs/>
          <w:color w:val="FF0000"/>
          <w:sz w:val="24"/>
          <w:szCs w:val="24"/>
        </w:rPr>
        <w:t>guerre sainte</w:t>
      </w:r>
      <w:r w:rsidR="00E5689C" w:rsidRPr="00E5689C">
        <w:rPr>
          <w:color w:val="FF0000"/>
          <w:sz w:val="24"/>
          <w:szCs w:val="24"/>
        </w:rPr>
        <w:t xml:space="preserve"> </w:t>
      </w:r>
      <w:r w:rsidR="00E5689C" w:rsidRPr="00E5689C">
        <w:rPr>
          <w:sz w:val="24"/>
          <w:szCs w:val="24"/>
        </w:rPr>
        <w:t>car elle est faite au nom de Dieu, voulue par les autorités religieuses (le pape Eugène III). Elle légitime la violence (notion de « guerre juste ») puisqu’elle est dirigée vers l’Infidèle et souhaité par la « volonté divine ».</w:t>
      </w:r>
      <w:r w:rsidR="00E5689C">
        <w:rPr>
          <w:b/>
          <w:bCs/>
          <w:sz w:val="24"/>
          <w:szCs w:val="24"/>
        </w:rPr>
        <w:t xml:space="preserve"> </w:t>
      </w:r>
      <w:r w:rsidR="00EB663F">
        <w:rPr>
          <w:sz w:val="24"/>
          <w:szCs w:val="24"/>
        </w:rPr>
        <w:t>Le</w:t>
      </w:r>
      <w:r w:rsidR="00EB663F" w:rsidRPr="003A172F">
        <w:rPr>
          <w:sz w:val="24"/>
          <w:szCs w:val="24"/>
        </w:rPr>
        <w:t xml:space="preserve">s croisades provoquent la crispation du monde musulman et la réactivation des obligations de l’islam, le </w:t>
      </w:r>
      <w:r w:rsidR="00EB663F" w:rsidRPr="003A172F">
        <w:rPr>
          <w:b/>
          <w:bCs/>
          <w:i/>
          <w:iCs/>
          <w:color w:val="FF0000"/>
          <w:sz w:val="24"/>
          <w:szCs w:val="24"/>
        </w:rPr>
        <w:t>djihad</w:t>
      </w:r>
    </w:p>
    <w:p w14:paraId="23E8FF09" w14:textId="77777777" w:rsidR="001C5C59" w:rsidRPr="00FE2F4C" w:rsidRDefault="001C5C59" w:rsidP="001C5C59">
      <w:pPr>
        <w:pStyle w:val="Paragraphedeliste"/>
        <w:spacing w:line="240" w:lineRule="auto"/>
        <w:ind w:left="1080"/>
        <w:jc w:val="both"/>
        <w:rPr>
          <w:sz w:val="24"/>
          <w:szCs w:val="24"/>
        </w:rPr>
      </w:pPr>
    </w:p>
    <w:p w14:paraId="5CB293D0" w14:textId="391F7AC8" w:rsidR="00A51816" w:rsidRPr="00EB663F" w:rsidRDefault="00CF1741" w:rsidP="00A51816">
      <w:pPr>
        <w:pStyle w:val="Paragraphedeliste"/>
        <w:numPr>
          <w:ilvl w:val="1"/>
          <w:numId w:val="1"/>
        </w:numPr>
        <w:spacing w:line="240" w:lineRule="auto"/>
        <w:jc w:val="both"/>
        <w:rPr>
          <w:sz w:val="24"/>
          <w:szCs w:val="24"/>
          <w:u w:val="single"/>
        </w:rPr>
      </w:pPr>
      <w:r>
        <w:rPr>
          <w:sz w:val="24"/>
          <w:szCs w:val="24"/>
          <w:u w:val="single"/>
        </w:rPr>
        <w:t>Confrontation</w:t>
      </w:r>
      <w:r w:rsidR="000C6E4F">
        <w:rPr>
          <w:sz w:val="24"/>
          <w:szCs w:val="24"/>
          <w:u w:val="single"/>
        </w:rPr>
        <w:t>s</w:t>
      </w:r>
      <w:bookmarkStart w:id="0" w:name="_GoBack"/>
      <w:bookmarkEnd w:id="0"/>
      <w:r>
        <w:rPr>
          <w:sz w:val="24"/>
          <w:szCs w:val="24"/>
          <w:u w:val="single"/>
        </w:rPr>
        <w:t xml:space="preserve"> et cohabitation entre </w:t>
      </w:r>
      <w:r w:rsidR="00E978C2">
        <w:rPr>
          <w:sz w:val="24"/>
          <w:szCs w:val="24"/>
          <w:u w:val="single"/>
        </w:rPr>
        <w:t>chrétiens et musulmans</w:t>
      </w:r>
    </w:p>
    <w:p w14:paraId="12254A3F" w14:textId="7E6230BA" w:rsidR="00682D71" w:rsidRDefault="00E978C2" w:rsidP="00A51816">
      <w:pPr>
        <w:spacing w:line="240" w:lineRule="auto"/>
        <w:jc w:val="both"/>
        <w:rPr>
          <w:b/>
          <w:bCs/>
          <w:sz w:val="24"/>
          <w:szCs w:val="24"/>
        </w:rPr>
      </w:pPr>
      <w:r>
        <w:rPr>
          <w:b/>
          <w:bCs/>
          <w:sz w:val="24"/>
          <w:szCs w:val="24"/>
        </w:rPr>
        <w:t>Première partie de l’activité (40 min)</w:t>
      </w:r>
      <w:r w:rsidR="00682D71">
        <w:rPr>
          <w:b/>
          <w:bCs/>
          <w:sz w:val="24"/>
          <w:szCs w:val="24"/>
        </w:rPr>
        <w:t xml:space="preserve"> : </w:t>
      </w:r>
      <w:r>
        <w:rPr>
          <w:b/>
          <w:bCs/>
          <w:sz w:val="24"/>
          <w:szCs w:val="24"/>
        </w:rPr>
        <w:t xml:space="preserve"> </w:t>
      </w:r>
      <w:r w:rsidR="00FB1A47">
        <w:rPr>
          <w:b/>
          <w:bCs/>
          <w:sz w:val="24"/>
          <w:szCs w:val="24"/>
        </w:rPr>
        <w:t>étudiez</w:t>
      </w:r>
      <w:r w:rsidR="00682D71">
        <w:rPr>
          <w:b/>
          <w:bCs/>
          <w:sz w:val="24"/>
          <w:szCs w:val="24"/>
        </w:rPr>
        <w:t xml:space="preserve"> la complexité des relations </w:t>
      </w:r>
      <w:r>
        <w:rPr>
          <w:b/>
          <w:bCs/>
          <w:sz w:val="24"/>
          <w:szCs w:val="24"/>
        </w:rPr>
        <w:t xml:space="preserve">entre </w:t>
      </w:r>
      <w:r w:rsidR="00682D71">
        <w:rPr>
          <w:b/>
          <w:bCs/>
          <w:sz w:val="24"/>
          <w:szCs w:val="24"/>
        </w:rPr>
        <w:t>chrétiens et musulman</w:t>
      </w:r>
      <w:r w:rsidR="00FB1A47">
        <w:rPr>
          <w:b/>
          <w:bCs/>
          <w:sz w:val="24"/>
          <w:szCs w:val="24"/>
        </w:rPr>
        <w:t>s</w:t>
      </w:r>
      <w:r>
        <w:rPr>
          <w:b/>
          <w:bCs/>
          <w:sz w:val="24"/>
          <w:szCs w:val="24"/>
        </w:rPr>
        <w:t xml:space="preserve"> en Méditerranée à partir d’un corpus documentaire. Pour ce faire, relevez les éléments des documents à votre disposition et classez les dans le tableau ci-dessous pour chaque document</w:t>
      </w:r>
      <w:r w:rsidR="00287E25">
        <w:rPr>
          <w:b/>
          <w:bCs/>
          <w:sz w:val="24"/>
          <w:szCs w:val="24"/>
        </w:rPr>
        <w:t xml:space="preserve"> en d</w:t>
      </w:r>
      <w:r>
        <w:rPr>
          <w:b/>
          <w:bCs/>
          <w:sz w:val="24"/>
          <w:szCs w:val="24"/>
        </w:rPr>
        <w:t>écriv</w:t>
      </w:r>
      <w:r w:rsidR="00287E25">
        <w:rPr>
          <w:b/>
          <w:bCs/>
          <w:sz w:val="24"/>
          <w:szCs w:val="24"/>
        </w:rPr>
        <w:t>ant</w:t>
      </w:r>
      <w:r>
        <w:rPr>
          <w:b/>
          <w:bCs/>
          <w:sz w:val="24"/>
          <w:szCs w:val="24"/>
        </w:rPr>
        <w:t xml:space="preserve"> la nature de ces relations</w:t>
      </w:r>
      <w:r w:rsidR="007D53E9">
        <w:rPr>
          <w:b/>
          <w:bCs/>
          <w:sz w:val="24"/>
          <w:szCs w:val="24"/>
        </w:rPr>
        <w:t>. A partir des informations fournies par les documents, donnez un titre aux deux colonnes.</w:t>
      </w:r>
    </w:p>
    <w:p w14:paraId="2734D401" w14:textId="30B5F8F7" w:rsidR="00E978C2" w:rsidRDefault="00E978C2" w:rsidP="00A51816">
      <w:pPr>
        <w:spacing w:line="240" w:lineRule="auto"/>
        <w:jc w:val="both"/>
        <w:rPr>
          <w:b/>
          <w:bCs/>
          <w:sz w:val="24"/>
          <w:szCs w:val="24"/>
        </w:rPr>
      </w:pPr>
    </w:p>
    <w:tbl>
      <w:tblPr>
        <w:tblStyle w:val="Grilledutableau"/>
        <w:tblW w:w="11340" w:type="dxa"/>
        <w:tblInd w:w="-1139" w:type="dxa"/>
        <w:tblLook w:val="04A0" w:firstRow="1" w:lastRow="0" w:firstColumn="1" w:lastColumn="0" w:noHBand="0" w:noVBand="1"/>
      </w:tblPr>
      <w:tblGrid>
        <w:gridCol w:w="2268"/>
        <w:gridCol w:w="4395"/>
        <w:gridCol w:w="4677"/>
      </w:tblGrid>
      <w:tr w:rsidR="00E978C2" w14:paraId="5E8AEF98" w14:textId="77777777" w:rsidTr="00291D8C">
        <w:tc>
          <w:tcPr>
            <w:tcW w:w="2268" w:type="dxa"/>
          </w:tcPr>
          <w:p w14:paraId="71607B3C" w14:textId="77777777" w:rsidR="00E978C2" w:rsidRDefault="00E978C2" w:rsidP="00A51816">
            <w:pPr>
              <w:spacing w:line="240" w:lineRule="auto"/>
              <w:jc w:val="both"/>
              <w:rPr>
                <w:b/>
                <w:bCs/>
                <w:sz w:val="24"/>
                <w:szCs w:val="24"/>
              </w:rPr>
            </w:pPr>
          </w:p>
        </w:tc>
        <w:tc>
          <w:tcPr>
            <w:tcW w:w="4395" w:type="dxa"/>
          </w:tcPr>
          <w:p w14:paraId="1D64A788" w14:textId="1B78FCC6" w:rsidR="00E978C2" w:rsidRPr="007D53E9" w:rsidRDefault="007D53E9" w:rsidP="007D53E9">
            <w:pPr>
              <w:spacing w:line="240" w:lineRule="auto"/>
              <w:jc w:val="center"/>
              <w:rPr>
                <w:sz w:val="24"/>
                <w:szCs w:val="24"/>
              </w:rPr>
            </w:pPr>
            <w:r>
              <w:rPr>
                <w:sz w:val="24"/>
                <w:szCs w:val="24"/>
              </w:rPr>
              <w:t xml:space="preserve">TITRE 1 : </w:t>
            </w:r>
            <w:r w:rsidR="00D930D6">
              <w:rPr>
                <w:sz w:val="24"/>
                <w:szCs w:val="24"/>
              </w:rPr>
              <w:t>Des relations conflictuelles</w:t>
            </w:r>
          </w:p>
        </w:tc>
        <w:tc>
          <w:tcPr>
            <w:tcW w:w="4677" w:type="dxa"/>
          </w:tcPr>
          <w:p w14:paraId="3A9C46D6" w14:textId="77777777" w:rsidR="00E978C2" w:rsidRDefault="007D53E9" w:rsidP="007D53E9">
            <w:pPr>
              <w:spacing w:line="240" w:lineRule="auto"/>
              <w:jc w:val="center"/>
              <w:rPr>
                <w:sz w:val="24"/>
                <w:szCs w:val="24"/>
              </w:rPr>
            </w:pPr>
            <w:r>
              <w:rPr>
                <w:sz w:val="24"/>
                <w:szCs w:val="24"/>
              </w:rPr>
              <w:t xml:space="preserve">TITRE 2 : </w:t>
            </w:r>
          </w:p>
          <w:p w14:paraId="397BD443" w14:textId="65979240" w:rsidR="007D53E9" w:rsidRPr="007D53E9" w:rsidRDefault="00D930D6" w:rsidP="007D53E9">
            <w:pPr>
              <w:spacing w:line="240" w:lineRule="auto"/>
              <w:jc w:val="center"/>
              <w:rPr>
                <w:sz w:val="24"/>
                <w:szCs w:val="24"/>
              </w:rPr>
            </w:pPr>
            <w:r>
              <w:rPr>
                <w:sz w:val="24"/>
                <w:szCs w:val="24"/>
              </w:rPr>
              <w:t>Des relations pacifiques de différentes natures</w:t>
            </w:r>
          </w:p>
        </w:tc>
      </w:tr>
      <w:tr w:rsidR="00E978C2" w14:paraId="3019A7C9" w14:textId="77777777" w:rsidTr="00291D8C">
        <w:tc>
          <w:tcPr>
            <w:tcW w:w="2268" w:type="dxa"/>
          </w:tcPr>
          <w:p w14:paraId="13169195" w14:textId="5E74E611" w:rsidR="00E978C2" w:rsidRDefault="00E978C2" w:rsidP="00A51816">
            <w:pPr>
              <w:spacing w:line="240" w:lineRule="auto"/>
              <w:jc w:val="both"/>
              <w:rPr>
                <w:b/>
                <w:bCs/>
                <w:sz w:val="24"/>
                <w:szCs w:val="24"/>
              </w:rPr>
            </w:pPr>
            <w:r>
              <w:rPr>
                <w:b/>
                <w:bCs/>
                <w:sz w:val="24"/>
                <w:szCs w:val="24"/>
              </w:rPr>
              <w:t xml:space="preserve">Document </w:t>
            </w:r>
            <w:r w:rsidR="000C6E4F">
              <w:rPr>
                <w:b/>
                <w:bCs/>
                <w:sz w:val="24"/>
                <w:szCs w:val="24"/>
              </w:rPr>
              <w:t>1</w:t>
            </w:r>
            <w:r>
              <w:rPr>
                <w:b/>
                <w:bCs/>
                <w:sz w:val="24"/>
                <w:szCs w:val="24"/>
              </w:rPr>
              <w:t>:</w:t>
            </w:r>
            <w:r w:rsidR="008D1C7E">
              <w:rPr>
                <w:b/>
                <w:bCs/>
                <w:sz w:val="24"/>
                <w:szCs w:val="24"/>
              </w:rPr>
              <w:t xml:space="preserve"> la nécessité du djihad</w:t>
            </w:r>
          </w:p>
        </w:tc>
        <w:tc>
          <w:tcPr>
            <w:tcW w:w="4395" w:type="dxa"/>
          </w:tcPr>
          <w:p w14:paraId="63DBC22A" w14:textId="64D7FDF4" w:rsidR="00E978C2" w:rsidRPr="00727A3A" w:rsidRDefault="00727A3A" w:rsidP="00A51816">
            <w:pPr>
              <w:spacing w:line="240" w:lineRule="auto"/>
              <w:jc w:val="both"/>
              <w:rPr>
                <w:sz w:val="24"/>
                <w:szCs w:val="24"/>
              </w:rPr>
            </w:pPr>
            <w:r>
              <w:rPr>
                <w:sz w:val="24"/>
                <w:szCs w:val="24"/>
              </w:rPr>
              <w:t xml:space="preserve">Le </w:t>
            </w:r>
            <w:r w:rsidRPr="00EC066D">
              <w:rPr>
                <w:b/>
                <w:bCs/>
                <w:color w:val="FF0000"/>
                <w:sz w:val="24"/>
                <w:szCs w:val="24"/>
              </w:rPr>
              <w:t>djihad</w:t>
            </w:r>
            <w:r w:rsidRPr="00EC066D">
              <w:rPr>
                <w:color w:val="FF0000"/>
                <w:sz w:val="24"/>
                <w:szCs w:val="24"/>
              </w:rPr>
              <w:t xml:space="preserve"> </w:t>
            </w:r>
            <w:r>
              <w:rPr>
                <w:sz w:val="24"/>
                <w:szCs w:val="24"/>
              </w:rPr>
              <w:t>désigne d’une part une lutte intérieure (djihad spirituel et individuel), et de l’autre la guerre légale autorisée dans certains cas par l’islam (djihad externe). A la fin du XI e s, ce terme prend le sens de guerre sainte pour unifier le monde musulman (avec l’arrivée des croisés) et combattre les chrétiens.</w:t>
            </w:r>
            <w:r w:rsidR="00291D8C">
              <w:rPr>
                <w:sz w:val="24"/>
                <w:szCs w:val="24"/>
              </w:rPr>
              <w:t xml:space="preserve"> </w:t>
            </w:r>
            <w:r>
              <w:rPr>
                <w:sz w:val="24"/>
                <w:szCs w:val="24"/>
              </w:rPr>
              <w:t xml:space="preserve">Selon Al-Sulamî, le devoir de djihad est nécessaire pour répondre à la volonté d’Allah et répandre l’islam (religion universelle). Il concerne toute la communauté musulmane, qui sera </w:t>
            </w:r>
            <w:r w:rsidRPr="00860FD2">
              <w:rPr>
                <w:sz w:val="24"/>
                <w:szCs w:val="24"/>
              </w:rPr>
              <w:t>récompensée : permet aux combattants de gagner leur place au paradis et de s’emparer des biens des croisés</w:t>
            </w:r>
          </w:p>
        </w:tc>
        <w:tc>
          <w:tcPr>
            <w:tcW w:w="4677" w:type="dxa"/>
          </w:tcPr>
          <w:p w14:paraId="00B4B894" w14:textId="77777777" w:rsidR="00E978C2" w:rsidRPr="00727A3A" w:rsidRDefault="00E978C2" w:rsidP="00A51816">
            <w:pPr>
              <w:spacing w:line="240" w:lineRule="auto"/>
              <w:jc w:val="both"/>
              <w:rPr>
                <w:sz w:val="24"/>
                <w:szCs w:val="24"/>
              </w:rPr>
            </w:pPr>
          </w:p>
        </w:tc>
      </w:tr>
      <w:tr w:rsidR="000C6E4F" w14:paraId="6845B9FD" w14:textId="77777777" w:rsidTr="00291D8C">
        <w:tc>
          <w:tcPr>
            <w:tcW w:w="2268" w:type="dxa"/>
          </w:tcPr>
          <w:p w14:paraId="63BC1533" w14:textId="4FA57847" w:rsidR="000C6E4F" w:rsidRDefault="000C6E4F" w:rsidP="00A51816">
            <w:pPr>
              <w:spacing w:line="240" w:lineRule="auto"/>
              <w:jc w:val="both"/>
              <w:rPr>
                <w:b/>
                <w:bCs/>
                <w:sz w:val="24"/>
                <w:szCs w:val="24"/>
              </w:rPr>
            </w:pPr>
            <w:r>
              <w:rPr>
                <w:b/>
                <w:bCs/>
                <w:sz w:val="24"/>
                <w:szCs w:val="24"/>
              </w:rPr>
              <w:t>Document 2 : un noble musulman et un franc en TS</w:t>
            </w:r>
          </w:p>
        </w:tc>
        <w:tc>
          <w:tcPr>
            <w:tcW w:w="4395" w:type="dxa"/>
          </w:tcPr>
          <w:p w14:paraId="41863A91" w14:textId="77777777" w:rsidR="000C6E4F" w:rsidRDefault="000C6E4F" w:rsidP="00A51816">
            <w:pPr>
              <w:spacing w:line="240" w:lineRule="auto"/>
              <w:jc w:val="both"/>
              <w:rPr>
                <w:sz w:val="24"/>
                <w:szCs w:val="24"/>
              </w:rPr>
            </w:pPr>
          </w:p>
        </w:tc>
        <w:tc>
          <w:tcPr>
            <w:tcW w:w="4677" w:type="dxa"/>
          </w:tcPr>
          <w:p w14:paraId="55819BE0" w14:textId="74267113" w:rsidR="000C6E4F" w:rsidRPr="00727A3A" w:rsidRDefault="000C6E4F" w:rsidP="00A51816">
            <w:pPr>
              <w:spacing w:line="240" w:lineRule="auto"/>
              <w:jc w:val="both"/>
              <w:rPr>
                <w:sz w:val="24"/>
                <w:szCs w:val="24"/>
              </w:rPr>
            </w:pPr>
            <w:r w:rsidRPr="000C6E4F">
              <w:rPr>
                <w:b/>
                <w:bCs/>
                <w:color w:val="FF0000"/>
                <w:sz w:val="24"/>
                <w:szCs w:val="24"/>
              </w:rPr>
              <w:t>Acculturation</w:t>
            </w:r>
            <w:r w:rsidRPr="000C6E4F">
              <w:rPr>
                <w:color w:val="FF0000"/>
                <w:sz w:val="24"/>
                <w:szCs w:val="24"/>
              </w:rPr>
              <w:t xml:space="preserve"> </w:t>
            </w:r>
            <w:r>
              <w:rPr>
                <w:sz w:val="24"/>
                <w:szCs w:val="24"/>
              </w:rPr>
              <w:t>des Francs restés en TS après les croisades : certaines coutumes locales sont abandonnées comme la consommation de porc chez ce noble franc.</w:t>
            </w:r>
          </w:p>
        </w:tc>
      </w:tr>
      <w:tr w:rsidR="00E978C2" w14:paraId="708A6AF5" w14:textId="77777777" w:rsidTr="00291D8C">
        <w:tc>
          <w:tcPr>
            <w:tcW w:w="2268" w:type="dxa"/>
          </w:tcPr>
          <w:p w14:paraId="18BE5AFA" w14:textId="2BF10E0D" w:rsidR="00E978C2" w:rsidRDefault="00E978C2" w:rsidP="00A51816">
            <w:pPr>
              <w:spacing w:line="240" w:lineRule="auto"/>
              <w:jc w:val="both"/>
              <w:rPr>
                <w:b/>
                <w:bCs/>
                <w:sz w:val="24"/>
                <w:szCs w:val="24"/>
              </w:rPr>
            </w:pPr>
            <w:r>
              <w:rPr>
                <w:b/>
                <w:bCs/>
                <w:sz w:val="24"/>
                <w:szCs w:val="24"/>
              </w:rPr>
              <w:t xml:space="preserve">Document </w:t>
            </w:r>
            <w:r w:rsidR="000C6E4F">
              <w:rPr>
                <w:b/>
                <w:bCs/>
                <w:sz w:val="24"/>
                <w:szCs w:val="24"/>
              </w:rPr>
              <w:t>3</w:t>
            </w:r>
            <w:r>
              <w:rPr>
                <w:b/>
                <w:bCs/>
                <w:sz w:val="24"/>
                <w:szCs w:val="24"/>
              </w:rPr>
              <w:t>:</w:t>
            </w:r>
            <w:r w:rsidR="008D1C7E">
              <w:rPr>
                <w:b/>
                <w:bCs/>
                <w:sz w:val="24"/>
                <w:szCs w:val="24"/>
              </w:rPr>
              <w:t xml:space="preserve"> bataille de Las Navas de Tolosa (1212)</w:t>
            </w:r>
          </w:p>
        </w:tc>
        <w:tc>
          <w:tcPr>
            <w:tcW w:w="4395" w:type="dxa"/>
          </w:tcPr>
          <w:p w14:paraId="59B4EDD4" w14:textId="2609F019" w:rsidR="00E978C2" w:rsidRPr="00727A3A" w:rsidRDefault="00291D8C" w:rsidP="00A51816">
            <w:pPr>
              <w:spacing w:line="240" w:lineRule="auto"/>
              <w:jc w:val="both"/>
              <w:rPr>
                <w:sz w:val="24"/>
                <w:szCs w:val="24"/>
              </w:rPr>
            </w:pPr>
            <w:r>
              <w:rPr>
                <w:sz w:val="24"/>
                <w:szCs w:val="24"/>
              </w:rPr>
              <w:t xml:space="preserve">Sur la miniature, on observe les armées chrétiennes à gauche et les armées musulmanes à droite en pleine mêlée. La </w:t>
            </w:r>
            <w:r w:rsidRPr="00291D8C">
              <w:rPr>
                <w:b/>
                <w:bCs/>
                <w:color w:val="FF0000"/>
                <w:sz w:val="24"/>
                <w:szCs w:val="24"/>
              </w:rPr>
              <w:t>Reconquista</w:t>
            </w:r>
            <w:r>
              <w:rPr>
                <w:sz w:val="24"/>
                <w:szCs w:val="24"/>
              </w:rPr>
              <w:t xml:space="preserve">, càd la reconquête par les rois chrétiens des territoires espagnols occupés </w:t>
            </w:r>
            <w:r>
              <w:rPr>
                <w:sz w:val="24"/>
                <w:szCs w:val="24"/>
              </w:rPr>
              <w:lastRenderedPageBreak/>
              <w:t>depuis le VIIIe s par les musulmans, progresse, alors que les Almoravides puis les Almohades ripostent et lancent le djihad</w:t>
            </w:r>
            <w:r w:rsidR="00514BE7">
              <w:rPr>
                <w:sz w:val="24"/>
                <w:szCs w:val="24"/>
              </w:rPr>
              <w:t>. La péninsule est progressivement reprise par les chrétiens. L’idéologie de guerre sainte et de djihad ne se limitent pas aux contacts au Levant.</w:t>
            </w:r>
          </w:p>
        </w:tc>
        <w:tc>
          <w:tcPr>
            <w:tcW w:w="4677" w:type="dxa"/>
          </w:tcPr>
          <w:p w14:paraId="0D14C306" w14:textId="4BBA5675" w:rsidR="00E978C2" w:rsidRPr="00727A3A" w:rsidRDefault="000C6E4F" w:rsidP="00A51816">
            <w:pPr>
              <w:spacing w:line="240" w:lineRule="auto"/>
              <w:jc w:val="both"/>
              <w:rPr>
                <w:sz w:val="24"/>
                <w:szCs w:val="24"/>
              </w:rPr>
            </w:pPr>
            <w:r>
              <w:rPr>
                <w:sz w:val="24"/>
                <w:szCs w:val="24"/>
              </w:rPr>
              <w:lastRenderedPageBreak/>
              <w:t xml:space="preserve">Péninsule espagnole occupée depuis le VIIIe s =&gt; religion, langue, culture etc se sont diffusées. </w:t>
            </w:r>
          </w:p>
        </w:tc>
      </w:tr>
      <w:tr w:rsidR="00E978C2" w14:paraId="0AAC1C32" w14:textId="77777777" w:rsidTr="00291D8C">
        <w:tc>
          <w:tcPr>
            <w:tcW w:w="2268" w:type="dxa"/>
          </w:tcPr>
          <w:p w14:paraId="3F24B00C" w14:textId="595C5F7F" w:rsidR="00E978C2" w:rsidRDefault="00E978C2" w:rsidP="00A51816">
            <w:pPr>
              <w:spacing w:line="240" w:lineRule="auto"/>
              <w:jc w:val="both"/>
              <w:rPr>
                <w:b/>
                <w:bCs/>
                <w:sz w:val="24"/>
                <w:szCs w:val="24"/>
              </w:rPr>
            </w:pPr>
            <w:r>
              <w:rPr>
                <w:b/>
                <w:bCs/>
                <w:sz w:val="24"/>
                <w:szCs w:val="24"/>
              </w:rPr>
              <w:t xml:space="preserve">Document </w:t>
            </w:r>
            <w:r w:rsidR="000C6E4F">
              <w:rPr>
                <w:b/>
                <w:bCs/>
                <w:sz w:val="24"/>
                <w:szCs w:val="24"/>
              </w:rPr>
              <w:t xml:space="preserve">4 </w:t>
            </w:r>
            <w:r>
              <w:rPr>
                <w:b/>
                <w:bCs/>
                <w:sz w:val="24"/>
                <w:szCs w:val="24"/>
              </w:rPr>
              <w:t>:</w:t>
            </w:r>
            <w:r w:rsidR="008D1C7E">
              <w:rPr>
                <w:b/>
                <w:bCs/>
                <w:sz w:val="24"/>
                <w:szCs w:val="24"/>
              </w:rPr>
              <w:t xml:space="preserve"> </w:t>
            </w:r>
            <w:r w:rsidR="008D1C7E" w:rsidRPr="008D1C7E">
              <w:rPr>
                <w:b/>
                <w:bCs/>
                <w:sz w:val="24"/>
                <w:szCs w:val="24"/>
              </w:rPr>
              <w:t>chrétiens et musulmans en Palestine</w:t>
            </w:r>
          </w:p>
        </w:tc>
        <w:tc>
          <w:tcPr>
            <w:tcW w:w="4395" w:type="dxa"/>
          </w:tcPr>
          <w:p w14:paraId="7D829093" w14:textId="77777777" w:rsidR="00E978C2" w:rsidRPr="00727A3A" w:rsidRDefault="00E978C2" w:rsidP="00E50059">
            <w:pPr>
              <w:jc w:val="both"/>
              <w:rPr>
                <w:sz w:val="24"/>
                <w:szCs w:val="24"/>
              </w:rPr>
            </w:pPr>
          </w:p>
        </w:tc>
        <w:tc>
          <w:tcPr>
            <w:tcW w:w="4677" w:type="dxa"/>
          </w:tcPr>
          <w:p w14:paraId="5E411413" w14:textId="771F498A" w:rsidR="00E50059" w:rsidRPr="00291D8C" w:rsidRDefault="00E50059" w:rsidP="00E50059">
            <w:pPr>
              <w:jc w:val="both"/>
              <w:rPr>
                <w:sz w:val="24"/>
                <w:szCs w:val="24"/>
              </w:rPr>
            </w:pPr>
            <w:r w:rsidRPr="00291D8C">
              <w:rPr>
                <w:sz w:val="24"/>
                <w:szCs w:val="24"/>
              </w:rPr>
              <w:t xml:space="preserve">Les relations sont pacifiques, cordiales et justes. Chrétiens et musulmans se côtoient au quotidien. Ces exemples montrent les Etats Latins d’Orient et les cités musulmanes ne baignent </w:t>
            </w:r>
            <w:r w:rsidR="008C43CB">
              <w:rPr>
                <w:sz w:val="24"/>
                <w:szCs w:val="24"/>
              </w:rPr>
              <w:t>p</w:t>
            </w:r>
            <w:r w:rsidRPr="00291D8C">
              <w:rPr>
                <w:sz w:val="24"/>
                <w:szCs w:val="24"/>
              </w:rPr>
              <w:t>as dans une idéologie de croisade omniprésente : ce sont des lieux de rencontre et d’échange</w:t>
            </w:r>
          </w:p>
          <w:p w14:paraId="14F15DE7" w14:textId="77777777" w:rsidR="00E978C2" w:rsidRPr="00727A3A" w:rsidRDefault="00E978C2" w:rsidP="00A51816">
            <w:pPr>
              <w:spacing w:line="240" w:lineRule="auto"/>
              <w:jc w:val="both"/>
              <w:rPr>
                <w:sz w:val="24"/>
                <w:szCs w:val="24"/>
              </w:rPr>
            </w:pPr>
          </w:p>
        </w:tc>
      </w:tr>
      <w:tr w:rsidR="000C6E4F" w14:paraId="66B1FF6A" w14:textId="77777777" w:rsidTr="00291D8C">
        <w:tc>
          <w:tcPr>
            <w:tcW w:w="2268" w:type="dxa"/>
          </w:tcPr>
          <w:p w14:paraId="568187D2" w14:textId="62C4F608" w:rsidR="000C6E4F" w:rsidRDefault="000C6E4F" w:rsidP="000C6E4F">
            <w:pPr>
              <w:spacing w:line="240" w:lineRule="auto"/>
              <w:jc w:val="both"/>
              <w:rPr>
                <w:b/>
                <w:bCs/>
                <w:sz w:val="24"/>
                <w:szCs w:val="24"/>
              </w:rPr>
            </w:pPr>
            <w:r>
              <w:rPr>
                <w:b/>
                <w:bCs/>
                <w:sz w:val="24"/>
                <w:szCs w:val="24"/>
              </w:rPr>
              <w:t xml:space="preserve">Document </w:t>
            </w:r>
            <w:r>
              <w:rPr>
                <w:b/>
                <w:bCs/>
                <w:sz w:val="24"/>
                <w:szCs w:val="24"/>
              </w:rPr>
              <w:t>5</w:t>
            </w:r>
            <w:r>
              <w:rPr>
                <w:b/>
                <w:bCs/>
                <w:sz w:val="24"/>
                <w:szCs w:val="24"/>
              </w:rPr>
              <w:t> : Palerme, une ville multiculturelle</w:t>
            </w:r>
          </w:p>
        </w:tc>
        <w:tc>
          <w:tcPr>
            <w:tcW w:w="4395" w:type="dxa"/>
          </w:tcPr>
          <w:p w14:paraId="42446E83" w14:textId="77777777" w:rsidR="000C6E4F" w:rsidRPr="00727A3A" w:rsidRDefault="000C6E4F" w:rsidP="000C6E4F">
            <w:pPr>
              <w:jc w:val="both"/>
              <w:rPr>
                <w:sz w:val="24"/>
                <w:szCs w:val="24"/>
              </w:rPr>
            </w:pPr>
          </w:p>
        </w:tc>
        <w:tc>
          <w:tcPr>
            <w:tcW w:w="4677" w:type="dxa"/>
          </w:tcPr>
          <w:p w14:paraId="3D466F46" w14:textId="77777777" w:rsidR="000C6E4F" w:rsidRPr="00291D8C" w:rsidRDefault="000C6E4F" w:rsidP="000C6E4F">
            <w:pPr>
              <w:jc w:val="both"/>
              <w:rPr>
                <w:sz w:val="24"/>
                <w:szCs w:val="24"/>
              </w:rPr>
            </w:pPr>
            <w:r w:rsidRPr="00291D8C">
              <w:rPr>
                <w:sz w:val="24"/>
                <w:szCs w:val="24"/>
              </w:rPr>
              <w:t>Les musulmans bénéficient sous le règne des rois normands d’une protection et de la liberté de culte, même s’ils doivent pratiquer en secret, le prosélytisme leur étant sans doute interdit. L’idée d’une tolérance religieuse en Sicile doit être nuancée : la coexistence entre les deux religions est largement dictée par des raisons économiques te politiques et doit mener à terme à la conversion des mécréants.</w:t>
            </w:r>
          </w:p>
          <w:p w14:paraId="56506EA8" w14:textId="77777777" w:rsidR="000C6E4F" w:rsidRPr="00291D8C" w:rsidRDefault="000C6E4F" w:rsidP="000C6E4F">
            <w:pPr>
              <w:jc w:val="both"/>
              <w:rPr>
                <w:sz w:val="24"/>
                <w:szCs w:val="24"/>
              </w:rPr>
            </w:pPr>
          </w:p>
        </w:tc>
      </w:tr>
    </w:tbl>
    <w:p w14:paraId="501CEF76" w14:textId="713D2D6E" w:rsidR="00E978C2" w:rsidRDefault="00E978C2" w:rsidP="00A51816">
      <w:pPr>
        <w:spacing w:line="240" w:lineRule="auto"/>
        <w:jc w:val="both"/>
        <w:rPr>
          <w:b/>
          <w:bCs/>
          <w:sz w:val="24"/>
          <w:szCs w:val="24"/>
        </w:rPr>
      </w:pPr>
    </w:p>
    <w:p w14:paraId="5304D22A" w14:textId="5F94E0C8" w:rsidR="00287E25" w:rsidRDefault="00287E25" w:rsidP="00A51816">
      <w:pPr>
        <w:spacing w:line="240" w:lineRule="auto"/>
        <w:jc w:val="both"/>
        <w:rPr>
          <w:b/>
          <w:bCs/>
          <w:sz w:val="24"/>
          <w:szCs w:val="24"/>
        </w:rPr>
      </w:pPr>
      <w:r>
        <w:rPr>
          <w:b/>
          <w:bCs/>
          <w:sz w:val="24"/>
          <w:szCs w:val="24"/>
        </w:rPr>
        <w:t xml:space="preserve">Deuxième partie de l’activité (10 min) : les élèves tentent de </w:t>
      </w:r>
      <w:r w:rsidR="00CF1741">
        <w:rPr>
          <w:b/>
          <w:bCs/>
          <w:sz w:val="24"/>
          <w:szCs w:val="24"/>
        </w:rPr>
        <w:t>réfléchir</w:t>
      </w:r>
      <w:r>
        <w:rPr>
          <w:b/>
          <w:bCs/>
          <w:sz w:val="24"/>
          <w:szCs w:val="24"/>
        </w:rPr>
        <w:t xml:space="preserve"> sur une question problématisée et investissent les connaissances abordées</w:t>
      </w:r>
      <w:r w:rsidR="00CF1741">
        <w:rPr>
          <w:b/>
          <w:bCs/>
          <w:sz w:val="24"/>
          <w:szCs w:val="24"/>
        </w:rPr>
        <w:t>. Ils définissent les termes du sujet, les bornes chronologiques</w:t>
      </w:r>
      <w:r w:rsidR="00291D8C">
        <w:rPr>
          <w:b/>
          <w:bCs/>
          <w:sz w:val="24"/>
          <w:szCs w:val="24"/>
        </w:rPr>
        <w:t xml:space="preserve"> et les limites géographiques.</w:t>
      </w:r>
    </w:p>
    <w:p w14:paraId="5A45368B" w14:textId="0E6060A6" w:rsidR="00E978C2" w:rsidRPr="00E978C2" w:rsidRDefault="00E978C2" w:rsidP="00E978C2">
      <w:pPr>
        <w:spacing w:line="240" w:lineRule="auto"/>
        <w:jc w:val="both"/>
        <w:rPr>
          <w:b/>
          <w:bCs/>
          <w:sz w:val="24"/>
          <w:szCs w:val="24"/>
        </w:rPr>
      </w:pPr>
    </w:p>
    <w:p w14:paraId="1D8C6807" w14:textId="77777777" w:rsidR="001C5C59" w:rsidRDefault="001C5C59" w:rsidP="001C5C59">
      <w:pPr>
        <w:spacing w:line="240" w:lineRule="auto"/>
        <w:jc w:val="both"/>
        <w:rPr>
          <w:color w:val="00B050"/>
          <w:sz w:val="24"/>
          <w:szCs w:val="24"/>
        </w:rPr>
      </w:pPr>
      <w:r w:rsidRPr="00B565CC">
        <w:rPr>
          <w:color w:val="00B050"/>
          <w:sz w:val="24"/>
          <w:szCs w:val="24"/>
        </w:rPr>
        <w:t xml:space="preserve">Doc 5 : </w:t>
      </w:r>
      <w:r>
        <w:rPr>
          <w:color w:val="00B050"/>
          <w:sz w:val="24"/>
          <w:szCs w:val="24"/>
        </w:rPr>
        <w:t xml:space="preserve">la nécessité du djihad selon al-Sulamî, </w:t>
      </w:r>
      <w:r w:rsidRPr="007B0FC9">
        <w:rPr>
          <w:color w:val="00B050"/>
          <w:sz w:val="24"/>
          <w:szCs w:val="24"/>
        </w:rPr>
        <w:t>Ali b. Tâhir al-Sulamî, Incitation à la guerre sainte,</w:t>
      </w:r>
      <w:r>
        <w:rPr>
          <w:color w:val="00B050"/>
          <w:sz w:val="24"/>
          <w:szCs w:val="24"/>
        </w:rPr>
        <w:t xml:space="preserve"> </w:t>
      </w:r>
      <w:r w:rsidRPr="007B0FC9">
        <w:rPr>
          <w:color w:val="00B050"/>
          <w:sz w:val="24"/>
          <w:szCs w:val="24"/>
        </w:rPr>
        <w:t>présenté et traduit par E. Sivan, Journal asiatique, 1966. Cité par M. Balard, A. Demurger, P. Guichard dans Pays d'Islam et monde latin Xe-XIIIe siècles. Hachette, Paris, 2000.</w:t>
      </w:r>
      <w:r>
        <w:rPr>
          <w:color w:val="00B050"/>
          <w:sz w:val="24"/>
          <w:szCs w:val="24"/>
        </w:rPr>
        <w:t xml:space="preserve">, </w:t>
      </w:r>
      <w:hyperlink r:id="rId6" w:history="1">
        <w:r w:rsidRPr="00FB533F">
          <w:rPr>
            <w:rStyle w:val="Lienhypertexte"/>
            <w:sz w:val="24"/>
            <w:szCs w:val="24"/>
          </w:rPr>
          <w:t>http://classes.bnf.fr/idrisi/pedago/croisades/alsulami.htm</w:t>
        </w:r>
      </w:hyperlink>
      <w:r>
        <w:rPr>
          <w:color w:val="00B050"/>
          <w:sz w:val="24"/>
          <w:szCs w:val="24"/>
        </w:rPr>
        <w:t xml:space="preserve"> </w:t>
      </w:r>
    </w:p>
    <w:tbl>
      <w:tblPr>
        <w:tblStyle w:val="Grilledutableau"/>
        <w:tblW w:w="0" w:type="auto"/>
        <w:tblLook w:val="04A0" w:firstRow="1" w:lastRow="0" w:firstColumn="1" w:lastColumn="0" w:noHBand="0" w:noVBand="1"/>
      </w:tblPr>
      <w:tblGrid>
        <w:gridCol w:w="9062"/>
      </w:tblGrid>
      <w:tr w:rsidR="001C5C59" w14:paraId="0207E0D6" w14:textId="77777777" w:rsidTr="00B55619">
        <w:tc>
          <w:tcPr>
            <w:tcW w:w="9062" w:type="dxa"/>
          </w:tcPr>
          <w:p w14:paraId="2E7FA71E" w14:textId="77777777" w:rsidR="001C5C59" w:rsidRPr="00FE58F2" w:rsidRDefault="001C5C59" w:rsidP="00B55619">
            <w:pPr>
              <w:spacing w:line="240" w:lineRule="auto"/>
              <w:jc w:val="both"/>
              <w:rPr>
                <w:i/>
                <w:iCs/>
                <w:sz w:val="24"/>
                <w:szCs w:val="24"/>
              </w:rPr>
            </w:pPr>
            <w:r w:rsidRPr="00FE58F2">
              <w:rPr>
                <w:i/>
                <w:iCs/>
                <w:sz w:val="24"/>
                <w:szCs w:val="24"/>
              </w:rPr>
              <w:t>Al-Sulamî (1039-1106), savant philologue de Damas, considère la croisade comme un djihad contre les musulmans.</w:t>
            </w:r>
          </w:p>
          <w:p w14:paraId="723AE3D1" w14:textId="77777777" w:rsidR="001C5C59" w:rsidRDefault="001C5C59" w:rsidP="00B55619">
            <w:pPr>
              <w:spacing w:line="240" w:lineRule="auto"/>
              <w:jc w:val="both"/>
              <w:rPr>
                <w:sz w:val="24"/>
                <w:szCs w:val="24"/>
              </w:rPr>
            </w:pPr>
            <w:r>
              <w:rPr>
                <w:sz w:val="24"/>
                <w:szCs w:val="24"/>
              </w:rPr>
              <w:t>[Les croisés chrétiens]</w:t>
            </w:r>
            <w:r w:rsidRPr="007B0FC9">
              <w:rPr>
                <w:sz w:val="24"/>
                <w:szCs w:val="24"/>
              </w:rPr>
              <w:t xml:space="preserve"> mènent encore avec zèle le djihad contre les musulmans ; ceux-ci en revanche font preuve de manque d'énergie et d'esprit d'union dans les guerres, chacun essayant de laisser cette tâche aux autres</w:t>
            </w:r>
            <w:r>
              <w:rPr>
                <w:sz w:val="24"/>
                <w:szCs w:val="24"/>
              </w:rPr>
              <w:t xml:space="preserve"> […].</w:t>
            </w:r>
          </w:p>
          <w:p w14:paraId="5842B26C" w14:textId="77777777" w:rsidR="001C5C59" w:rsidRPr="007B0FC9" w:rsidRDefault="001C5C59" w:rsidP="00B55619">
            <w:pPr>
              <w:spacing w:line="240" w:lineRule="auto"/>
              <w:jc w:val="both"/>
              <w:rPr>
                <w:sz w:val="24"/>
                <w:szCs w:val="24"/>
              </w:rPr>
            </w:pPr>
            <w:r w:rsidRPr="007B0FC9">
              <w:rPr>
                <w:sz w:val="24"/>
                <w:szCs w:val="24"/>
              </w:rPr>
              <w:t>As-Safî dit : "L'obligation minimum du chef de la Communauté est d'effectuer une incursion par an chez l'Infidèle, soit par lui-même soit par ses troupes, selon l'intérêt de l'islam, de façon que le djihad ne soit pas abandonné pendant toute une année, sauf raison impérieuse." […]</w:t>
            </w:r>
          </w:p>
          <w:p w14:paraId="11C3CFD9" w14:textId="77777777" w:rsidR="001C5C59" w:rsidRPr="007B0FC9" w:rsidRDefault="001C5C59" w:rsidP="00B55619">
            <w:pPr>
              <w:spacing w:line="240" w:lineRule="auto"/>
              <w:jc w:val="both"/>
              <w:rPr>
                <w:sz w:val="24"/>
                <w:szCs w:val="24"/>
              </w:rPr>
            </w:pPr>
            <w:r w:rsidRPr="007B0FC9">
              <w:rPr>
                <w:sz w:val="24"/>
                <w:szCs w:val="24"/>
              </w:rPr>
              <w:lastRenderedPageBreak/>
              <w:t>Il s'avère donc qu'en cas de nécessité la guerre sainte devient un devoir d'obligation personnelle, comme à l'heure actuelle où ces troupes-ci fondent à l'improviste sur le territoire musulman.</w:t>
            </w:r>
          </w:p>
          <w:p w14:paraId="20097FEA" w14:textId="77777777" w:rsidR="001C5C59" w:rsidRDefault="001C5C59" w:rsidP="00B55619">
            <w:pPr>
              <w:spacing w:line="240" w:lineRule="auto"/>
              <w:jc w:val="both"/>
              <w:rPr>
                <w:sz w:val="24"/>
                <w:szCs w:val="24"/>
              </w:rPr>
            </w:pPr>
            <w:r w:rsidRPr="007B0FC9">
              <w:rPr>
                <w:sz w:val="24"/>
                <w:szCs w:val="24"/>
              </w:rPr>
              <w:t>Abû Hâuod Muhammad al-Gazzali dit : "Chaque fois qu'aucune razzia sera effectuée, tous les musulmans, libres, responsables de leurs actes et capables de porter les armes, sont tenus de se diriger [contre l'ennemi] jusqu'à ce que se dresse une force suffisante pour leur faire la guerre ; cette guerre ayant pour but d'exalter la parole d'Allâh, de faire triompher sa religion sur ses ennemis, les polythéistes, de gagner la récompense céleste qu'Allâh et son apôtre promirent à ceux qui combattraient pour la cause de Dieu, et de s'emparer des biens [des Infidèles] de leurs femmes et de leurs demeures". La raison en est que le djihad constitue un devoir d'obligation collective, tant que la communauté [musulmane] limitrophe de l'ennemi peut se contenter de ses propres forces pour combattre [les Infidèles] et écarter le danger. Mais si cette communauté est trop faible pour tenir l'ennemi en échec, le devoir se trouve étendu à la contrée [musulmane] la plus proche.</w:t>
            </w:r>
          </w:p>
          <w:p w14:paraId="277D03CF" w14:textId="77777777" w:rsidR="001C5C59" w:rsidRPr="007B0FC9" w:rsidRDefault="001C5C59" w:rsidP="00B55619">
            <w:pPr>
              <w:spacing w:line="240" w:lineRule="auto"/>
              <w:jc w:val="right"/>
              <w:rPr>
                <w:sz w:val="24"/>
                <w:szCs w:val="24"/>
              </w:rPr>
            </w:pPr>
            <w:r w:rsidRPr="007B0FC9">
              <w:rPr>
                <w:sz w:val="24"/>
                <w:szCs w:val="24"/>
              </w:rPr>
              <w:t xml:space="preserve">Ali b. Tâhir al-Sulamî, </w:t>
            </w:r>
            <w:r w:rsidRPr="007B0FC9">
              <w:rPr>
                <w:i/>
                <w:iCs/>
                <w:sz w:val="24"/>
                <w:szCs w:val="24"/>
              </w:rPr>
              <w:t>Incitation à la guerre sainte</w:t>
            </w:r>
            <w:r w:rsidRPr="007B0FC9">
              <w:rPr>
                <w:sz w:val="24"/>
                <w:szCs w:val="24"/>
              </w:rPr>
              <w:t>,</w:t>
            </w:r>
            <w:r>
              <w:rPr>
                <w:sz w:val="24"/>
                <w:szCs w:val="24"/>
              </w:rPr>
              <w:t xml:space="preserve"> </w:t>
            </w:r>
            <w:r w:rsidRPr="007B0FC9">
              <w:rPr>
                <w:sz w:val="24"/>
                <w:szCs w:val="24"/>
              </w:rPr>
              <w:t xml:space="preserve">présenté et traduit par E. Sivan, </w:t>
            </w:r>
            <w:r w:rsidRPr="007B0FC9">
              <w:rPr>
                <w:i/>
                <w:iCs/>
                <w:sz w:val="24"/>
                <w:szCs w:val="24"/>
              </w:rPr>
              <w:t>Journal asiatique</w:t>
            </w:r>
            <w:r w:rsidRPr="007B0FC9">
              <w:rPr>
                <w:sz w:val="24"/>
                <w:szCs w:val="24"/>
              </w:rPr>
              <w:t xml:space="preserve">, 1966. Cité par M. Balard, A. Demurger, P. Guichard dans </w:t>
            </w:r>
            <w:r w:rsidRPr="007B0FC9">
              <w:rPr>
                <w:i/>
                <w:iCs/>
                <w:sz w:val="24"/>
                <w:szCs w:val="24"/>
              </w:rPr>
              <w:t>Pays d'Islam et monde latin Xe-XIIIe siècles</w:t>
            </w:r>
            <w:r w:rsidRPr="007B0FC9">
              <w:rPr>
                <w:sz w:val="24"/>
                <w:szCs w:val="24"/>
              </w:rPr>
              <w:t>. Hachette, Paris, 2000</w:t>
            </w:r>
          </w:p>
        </w:tc>
      </w:tr>
    </w:tbl>
    <w:p w14:paraId="034933E8" w14:textId="738A644E" w:rsidR="001C5C59" w:rsidRDefault="001C5C59" w:rsidP="001C5C59">
      <w:pPr>
        <w:spacing w:line="240" w:lineRule="auto"/>
        <w:jc w:val="both"/>
        <w:rPr>
          <w:color w:val="00B050"/>
          <w:sz w:val="24"/>
          <w:szCs w:val="24"/>
        </w:rPr>
      </w:pPr>
    </w:p>
    <w:p w14:paraId="25EFDCE4" w14:textId="00557FB7" w:rsidR="00A51816" w:rsidRPr="00A52586" w:rsidRDefault="00A51816" w:rsidP="00A51816">
      <w:pPr>
        <w:spacing w:line="240" w:lineRule="auto"/>
        <w:jc w:val="both"/>
        <w:rPr>
          <w:color w:val="00B050"/>
          <w:sz w:val="24"/>
          <w:szCs w:val="24"/>
        </w:rPr>
      </w:pPr>
      <w:r w:rsidRPr="00B565CC">
        <w:rPr>
          <w:color w:val="00B050"/>
          <w:sz w:val="24"/>
          <w:szCs w:val="24"/>
        </w:rPr>
        <w:t xml:space="preserve">Doc </w:t>
      </w:r>
      <w:r w:rsidR="00727A3A">
        <w:rPr>
          <w:color w:val="00B050"/>
          <w:sz w:val="24"/>
          <w:szCs w:val="24"/>
        </w:rPr>
        <w:t>6</w:t>
      </w:r>
      <w:r w:rsidRPr="00B565CC">
        <w:rPr>
          <w:color w:val="00B050"/>
          <w:sz w:val="24"/>
          <w:szCs w:val="24"/>
        </w:rPr>
        <w:t xml:space="preserve"> : </w:t>
      </w:r>
      <w:r>
        <w:rPr>
          <w:color w:val="00B050"/>
          <w:sz w:val="24"/>
          <w:szCs w:val="24"/>
        </w:rPr>
        <w:t xml:space="preserve">illustration d’une scène de la Reconquista dans </w:t>
      </w:r>
      <w:r w:rsidRPr="007B0FC9">
        <w:rPr>
          <w:color w:val="00B050"/>
          <w:sz w:val="24"/>
          <w:szCs w:val="24"/>
        </w:rPr>
        <w:t>Alphonse X, Cantigas de santa Maria. Manuscrit sur parchemin (50 x 34 cm). Castille, vers 1260-1270.</w:t>
      </w:r>
      <w:r>
        <w:rPr>
          <w:color w:val="00B050"/>
          <w:sz w:val="24"/>
          <w:szCs w:val="24"/>
        </w:rPr>
        <w:t xml:space="preserve"> </w:t>
      </w:r>
      <w:r w:rsidRPr="007B0FC9">
        <w:rPr>
          <w:color w:val="00B050"/>
          <w:sz w:val="24"/>
          <w:szCs w:val="24"/>
        </w:rPr>
        <w:t>BnF, Manuscrits (Fac-similé mss T.l.1 fol. 92, Madrid, Patrimonio nacional)</w:t>
      </w:r>
    </w:p>
    <w:p w14:paraId="7DF9DB76" w14:textId="77777777" w:rsidR="00A51816" w:rsidRPr="00A52586" w:rsidRDefault="00A51816" w:rsidP="00A51816">
      <w:pPr>
        <w:spacing w:line="240" w:lineRule="auto"/>
        <w:jc w:val="both"/>
        <w:rPr>
          <w:color w:val="00B050"/>
          <w:sz w:val="24"/>
          <w:szCs w:val="24"/>
        </w:rPr>
      </w:pPr>
      <w:r w:rsidRPr="00A52586">
        <w:rPr>
          <w:color w:val="00B050"/>
          <w:sz w:val="24"/>
          <w:szCs w:val="24"/>
        </w:rPr>
        <w:t>Texte annexe : Le 26 juillet 1212, les rois Alphonse VIII de Castille, Pierre II d'Aragon et Sanche VII de Navarre remportent une victoire décisive sur les Almohades à Las Navas de Tolosa. Al-Andalus éclate aussitôt en provinces indépendantes : la reconquête de l'Espagne est commencée. Le roi d'Aragon s'empare de Cordoue en 1236. Il prendra bientôt Séville.</w:t>
      </w:r>
    </w:p>
    <w:p w14:paraId="4087623E" w14:textId="1161F5BF" w:rsidR="00A51816" w:rsidRPr="00FC3E15" w:rsidRDefault="00A51816" w:rsidP="00A51816">
      <w:pPr>
        <w:jc w:val="both"/>
        <w:rPr>
          <w:color w:val="00B050"/>
          <w:sz w:val="24"/>
          <w:szCs w:val="24"/>
        </w:rPr>
      </w:pPr>
      <w:bookmarkStart w:id="1" w:name="_Hlk57348960"/>
      <w:r>
        <w:rPr>
          <w:color w:val="00B050"/>
          <w:sz w:val="24"/>
          <w:szCs w:val="24"/>
        </w:rPr>
        <w:t xml:space="preserve">doc </w:t>
      </w:r>
      <w:r w:rsidR="00727A3A">
        <w:rPr>
          <w:color w:val="00B050"/>
          <w:sz w:val="24"/>
          <w:szCs w:val="24"/>
        </w:rPr>
        <w:t>7</w:t>
      </w:r>
      <w:r>
        <w:rPr>
          <w:color w:val="00B050"/>
          <w:sz w:val="24"/>
          <w:szCs w:val="24"/>
        </w:rPr>
        <w:t xml:space="preserve"> : une ville multiculturelle</w:t>
      </w:r>
      <w:bookmarkEnd w:id="1"/>
      <w:r>
        <w:rPr>
          <w:color w:val="00B050"/>
          <w:sz w:val="24"/>
          <w:szCs w:val="24"/>
        </w:rPr>
        <w:t xml:space="preserve">, Mohammed ibn Jubair, </w:t>
      </w:r>
      <w:r w:rsidRPr="00FC3E15">
        <w:rPr>
          <w:i/>
          <w:iCs/>
          <w:color w:val="00B050"/>
          <w:sz w:val="24"/>
          <w:szCs w:val="24"/>
        </w:rPr>
        <w:t>Voyages</w:t>
      </w:r>
      <w:r>
        <w:rPr>
          <w:color w:val="00B050"/>
          <w:sz w:val="24"/>
          <w:szCs w:val="24"/>
        </w:rPr>
        <w:t>, vers 1185, dans Magnard, 2019</w:t>
      </w:r>
    </w:p>
    <w:p w14:paraId="22980C30" w14:textId="7F12E346" w:rsidR="00727A3A" w:rsidRDefault="00E978C2" w:rsidP="00727A3A">
      <w:pPr>
        <w:jc w:val="both"/>
        <w:rPr>
          <w:color w:val="00B050"/>
          <w:sz w:val="24"/>
          <w:szCs w:val="24"/>
        </w:rPr>
      </w:pPr>
      <w:r w:rsidRPr="00FC3E15">
        <w:rPr>
          <w:color w:val="00B050"/>
          <w:sz w:val="24"/>
          <w:szCs w:val="24"/>
        </w:rPr>
        <w:t xml:space="preserve">Doc </w:t>
      </w:r>
      <w:r w:rsidR="00727A3A">
        <w:rPr>
          <w:color w:val="00B050"/>
          <w:sz w:val="24"/>
          <w:szCs w:val="24"/>
        </w:rPr>
        <w:t>8</w:t>
      </w:r>
      <w:r w:rsidR="00612769">
        <w:rPr>
          <w:color w:val="00B050"/>
          <w:sz w:val="24"/>
          <w:szCs w:val="24"/>
        </w:rPr>
        <w:t xml:space="preserve"> </w:t>
      </w:r>
      <w:r w:rsidR="00727A3A" w:rsidRPr="00FC3E15">
        <w:rPr>
          <w:color w:val="00B050"/>
          <w:sz w:val="24"/>
          <w:szCs w:val="24"/>
        </w:rPr>
        <w:t xml:space="preserve">: chrétiens et musulmans en Palestine d’apr-s Ibn Djubayr, Ibn Djubayr, Voyages. Cité et annoté par M. Balard, A. Demurger, P. Guichard dans Pays d'Islam et monde latin Xe-XIIIe siècles. Hachette, Paris, 2000, </w:t>
      </w:r>
      <w:hyperlink r:id="rId7" w:history="1">
        <w:r w:rsidR="00727A3A" w:rsidRPr="00FC3E15">
          <w:rPr>
            <w:rStyle w:val="Lienhypertexte"/>
            <w:color w:val="00B050"/>
            <w:sz w:val="24"/>
            <w:szCs w:val="24"/>
          </w:rPr>
          <w:t>http://classes.bnf.fr/idrisi/pedago/croisades/djubayr.htm</w:t>
        </w:r>
      </w:hyperlink>
      <w:r w:rsidR="00727A3A" w:rsidRPr="00FC3E15">
        <w:rPr>
          <w:color w:val="00B050"/>
          <w:sz w:val="24"/>
          <w:szCs w:val="24"/>
        </w:rPr>
        <w:t xml:space="preserve"> </w:t>
      </w:r>
    </w:p>
    <w:tbl>
      <w:tblPr>
        <w:tblStyle w:val="Grilledutableau"/>
        <w:tblW w:w="0" w:type="auto"/>
        <w:tblLook w:val="04A0" w:firstRow="1" w:lastRow="0" w:firstColumn="1" w:lastColumn="0" w:noHBand="0" w:noVBand="1"/>
      </w:tblPr>
      <w:tblGrid>
        <w:gridCol w:w="9062"/>
      </w:tblGrid>
      <w:tr w:rsidR="00727A3A" w14:paraId="2FAC6BB6" w14:textId="77777777" w:rsidTr="003751AD">
        <w:tc>
          <w:tcPr>
            <w:tcW w:w="9062" w:type="dxa"/>
          </w:tcPr>
          <w:p w14:paraId="3E183F44" w14:textId="77777777" w:rsidR="00727A3A" w:rsidRDefault="00727A3A" w:rsidP="003751AD">
            <w:pPr>
              <w:jc w:val="both"/>
              <w:rPr>
                <w:sz w:val="24"/>
                <w:szCs w:val="24"/>
              </w:rPr>
            </w:pPr>
            <w:r>
              <w:rPr>
                <w:sz w:val="24"/>
                <w:szCs w:val="24"/>
              </w:rPr>
              <w:t>[A Damas] l</w:t>
            </w:r>
            <w:r w:rsidRPr="00BB6F72">
              <w:rPr>
                <w:sz w:val="24"/>
                <w:szCs w:val="24"/>
              </w:rPr>
              <w:t>es chrétiens font payer, sur leur territoire, aux musulmans une taxe, qui est appliquée en toute bonne foi. Les marchands chrétiens, à leur tour, paient en territoire musulman sur leurs marchandises ; l'entente est entre eux parfaite et l'équité est observée en toute circonstance. Les gens de guerre sont occupés à leur guerre, le peuple demeure en paix, et les biens de ce monde vont à celui qui est vainqueur</w:t>
            </w:r>
            <w:r>
              <w:rPr>
                <w:sz w:val="24"/>
                <w:szCs w:val="24"/>
              </w:rPr>
              <w:t xml:space="preserve"> […].</w:t>
            </w:r>
          </w:p>
          <w:p w14:paraId="433FE586" w14:textId="77777777" w:rsidR="00727A3A" w:rsidRDefault="00727A3A" w:rsidP="003751AD">
            <w:pPr>
              <w:jc w:val="both"/>
              <w:rPr>
                <w:sz w:val="24"/>
                <w:szCs w:val="24"/>
              </w:rPr>
            </w:pPr>
            <w:r>
              <w:rPr>
                <w:sz w:val="24"/>
                <w:szCs w:val="24"/>
              </w:rPr>
              <w:t>[Baniyâs] é</w:t>
            </w:r>
            <w:r w:rsidRPr="00BB6F72">
              <w:rPr>
                <w:sz w:val="24"/>
                <w:szCs w:val="24"/>
              </w:rPr>
              <w:t xml:space="preserve">tait aux mains des Francs quand feu Nûr al-Dîn la fit revenir à l'Islam. Elle a un vaste territoire de labour dans une plaine qui l'avoisine et qui est dominée par une forteresse des Francs </w:t>
            </w:r>
            <w:r>
              <w:rPr>
                <w:sz w:val="24"/>
                <w:szCs w:val="24"/>
              </w:rPr>
              <w:t>[…]</w:t>
            </w:r>
            <w:r w:rsidRPr="00BB6F72">
              <w:rPr>
                <w:sz w:val="24"/>
                <w:szCs w:val="24"/>
              </w:rPr>
              <w:t>. L'exploitation de cette plaine est partagée entre les musulmans et les Francs, suivant un règlement qu'ils appellent "règlement de partage". Ils partagent la récolte en portions égales ; leurs bêtes y sont mêlées, sans qu'il en résulte entre eux aucun acte d'injustice.</w:t>
            </w:r>
          </w:p>
          <w:p w14:paraId="05552D02" w14:textId="77777777" w:rsidR="00727A3A" w:rsidRPr="00BB6F72" w:rsidRDefault="00727A3A" w:rsidP="003751AD">
            <w:pPr>
              <w:jc w:val="right"/>
              <w:rPr>
                <w:sz w:val="24"/>
                <w:szCs w:val="24"/>
              </w:rPr>
            </w:pPr>
            <w:r>
              <w:rPr>
                <w:sz w:val="24"/>
                <w:szCs w:val="24"/>
              </w:rPr>
              <w:t>I</w:t>
            </w:r>
            <w:r w:rsidRPr="00BB6F72">
              <w:rPr>
                <w:sz w:val="24"/>
                <w:szCs w:val="24"/>
              </w:rPr>
              <w:t xml:space="preserve">bn Djubayr, </w:t>
            </w:r>
            <w:r w:rsidRPr="00BB6F72">
              <w:rPr>
                <w:i/>
                <w:iCs/>
                <w:sz w:val="24"/>
                <w:szCs w:val="24"/>
              </w:rPr>
              <w:t>Voyages</w:t>
            </w:r>
            <w:r w:rsidRPr="00BB6F72">
              <w:rPr>
                <w:sz w:val="24"/>
                <w:szCs w:val="24"/>
              </w:rPr>
              <w:t xml:space="preserve">. Cité et annoté par M. Balard, A. Demurger, P. Guichard dans </w:t>
            </w:r>
            <w:r w:rsidRPr="00BB6F72">
              <w:rPr>
                <w:i/>
                <w:iCs/>
                <w:sz w:val="24"/>
                <w:szCs w:val="24"/>
              </w:rPr>
              <w:t>Pays d'Islam et monde latin Xe-XIIIe siècles</w:t>
            </w:r>
            <w:r w:rsidRPr="00BB6F72">
              <w:rPr>
                <w:sz w:val="24"/>
                <w:szCs w:val="24"/>
              </w:rPr>
              <w:t>. Hachette, Paris, 2000</w:t>
            </w:r>
          </w:p>
        </w:tc>
      </w:tr>
    </w:tbl>
    <w:p w14:paraId="2E2A3DB6" w14:textId="1691CBA4" w:rsidR="005A6990" w:rsidRPr="00291D8C" w:rsidRDefault="005A6990" w:rsidP="00291D8C">
      <w:pPr>
        <w:jc w:val="both"/>
        <w:rPr>
          <w:sz w:val="24"/>
          <w:szCs w:val="24"/>
        </w:rPr>
      </w:pPr>
    </w:p>
    <w:p w14:paraId="539A34CE" w14:textId="77777777" w:rsidR="00A51816" w:rsidRDefault="00A51816" w:rsidP="00A51816">
      <w:pPr>
        <w:pBdr>
          <w:top w:val="single" w:sz="4" w:space="1" w:color="auto"/>
          <w:left w:val="single" w:sz="4" w:space="4" w:color="auto"/>
          <w:bottom w:val="single" w:sz="4" w:space="1" w:color="auto"/>
          <w:right w:val="single" w:sz="4" w:space="4" w:color="auto"/>
        </w:pBdr>
        <w:spacing w:line="240" w:lineRule="auto"/>
        <w:jc w:val="both"/>
        <w:rPr>
          <w:color w:val="00B050"/>
          <w:sz w:val="24"/>
          <w:szCs w:val="24"/>
        </w:rPr>
      </w:pPr>
      <w:r>
        <w:rPr>
          <w:sz w:val="24"/>
          <w:szCs w:val="24"/>
        </w:rPr>
        <w:t>(</w:t>
      </w:r>
      <w:r w:rsidRPr="003A172F">
        <w:rPr>
          <w:sz w:val="24"/>
          <w:szCs w:val="24"/>
          <w:u w:val="single"/>
        </w:rPr>
        <w:t>prise de note</w:t>
      </w:r>
      <w:r>
        <w:rPr>
          <w:sz w:val="24"/>
          <w:szCs w:val="24"/>
        </w:rPr>
        <w:t xml:space="preserve">) </w:t>
      </w:r>
      <w:r w:rsidRPr="003A172F">
        <w:rPr>
          <w:sz w:val="24"/>
          <w:szCs w:val="24"/>
        </w:rPr>
        <w:t>Bilan : le conflit entre chrétiens et musulmans articule donc des enjeux à la fois religieux, politiques et sociaux, qui ne doivent pas occulter d’autres types de contacts plus pacifiques</w:t>
      </w:r>
    </w:p>
    <w:p w14:paraId="723E1AE2" w14:textId="77777777" w:rsidR="00A51816" w:rsidRPr="001C5C59" w:rsidRDefault="00A51816" w:rsidP="001C5C59">
      <w:pPr>
        <w:pStyle w:val="Paragraphedeliste"/>
        <w:jc w:val="both"/>
        <w:rPr>
          <w:sz w:val="24"/>
          <w:szCs w:val="24"/>
        </w:rPr>
      </w:pPr>
    </w:p>
    <w:sectPr w:rsidR="00A51816" w:rsidRPr="001C5C59">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9557F"/>
    <w:multiLevelType w:val="hybridMultilevel"/>
    <w:tmpl w:val="9FFE7F1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D84950"/>
    <w:multiLevelType w:val="hybridMultilevel"/>
    <w:tmpl w:val="292A8F2A"/>
    <w:lvl w:ilvl="0" w:tplc="858019C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50142F"/>
    <w:multiLevelType w:val="multilevel"/>
    <w:tmpl w:val="E5ACA52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1A599C"/>
    <w:multiLevelType w:val="hybridMultilevel"/>
    <w:tmpl w:val="8D6E599A"/>
    <w:lvl w:ilvl="0" w:tplc="D6284086">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2E86785"/>
    <w:multiLevelType w:val="hybridMultilevel"/>
    <w:tmpl w:val="2DE87AFE"/>
    <w:lvl w:ilvl="0" w:tplc="5756F2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D220156"/>
    <w:multiLevelType w:val="multilevel"/>
    <w:tmpl w:val="DE3E90C8"/>
    <w:lvl w:ilvl="0">
      <w:start w:val="4"/>
      <w:numFmt w:val="bullet"/>
      <w:lvlText w:val="-"/>
      <w:lvlJc w:val="left"/>
      <w:pPr>
        <w:ind w:left="1080" w:hanging="360"/>
      </w:pPr>
      <w:rPr>
        <w:rFonts w:ascii="Calibri" w:hAnsi="Calibri" w:cs="Calibri"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66"/>
    <w:rsid w:val="000B38F5"/>
    <w:rsid w:val="000C6E4F"/>
    <w:rsid w:val="001C5C59"/>
    <w:rsid w:val="001E7AD2"/>
    <w:rsid w:val="00252538"/>
    <w:rsid w:val="00287E25"/>
    <w:rsid w:val="00291D8C"/>
    <w:rsid w:val="00300A04"/>
    <w:rsid w:val="0041654E"/>
    <w:rsid w:val="00461279"/>
    <w:rsid w:val="004B5126"/>
    <w:rsid w:val="00514BE7"/>
    <w:rsid w:val="005A6990"/>
    <w:rsid w:val="005D13A3"/>
    <w:rsid w:val="005E378C"/>
    <w:rsid w:val="00612769"/>
    <w:rsid w:val="006352BE"/>
    <w:rsid w:val="00682D71"/>
    <w:rsid w:val="006B7A86"/>
    <w:rsid w:val="006B7AF9"/>
    <w:rsid w:val="00727A3A"/>
    <w:rsid w:val="00745BE2"/>
    <w:rsid w:val="007D53E9"/>
    <w:rsid w:val="00860FD2"/>
    <w:rsid w:val="008C43CB"/>
    <w:rsid w:val="008C7252"/>
    <w:rsid w:val="008D1C7E"/>
    <w:rsid w:val="008D5C66"/>
    <w:rsid w:val="008F056B"/>
    <w:rsid w:val="00910E50"/>
    <w:rsid w:val="009A42D0"/>
    <w:rsid w:val="00A51816"/>
    <w:rsid w:val="00AC541E"/>
    <w:rsid w:val="00B06D61"/>
    <w:rsid w:val="00B769A7"/>
    <w:rsid w:val="00BC230F"/>
    <w:rsid w:val="00CF1741"/>
    <w:rsid w:val="00D930D6"/>
    <w:rsid w:val="00DA2153"/>
    <w:rsid w:val="00E50059"/>
    <w:rsid w:val="00E5689C"/>
    <w:rsid w:val="00E978C2"/>
    <w:rsid w:val="00EA78CA"/>
    <w:rsid w:val="00EB663F"/>
    <w:rsid w:val="00EC75AC"/>
    <w:rsid w:val="00F847F6"/>
    <w:rsid w:val="00FB1A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D66B"/>
  <w15:chartTrackingRefBased/>
  <w15:docId w15:val="{08D3A958-2318-4EC3-8255-9E42CBF8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C59"/>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5C59"/>
    <w:pPr>
      <w:ind w:left="720"/>
      <w:contextualSpacing/>
    </w:pPr>
  </w:style>
  <w:style w:type="table" w:styleId="Grilledutableau">
    <w:name w:val="Table Grid"/>
    <w:basedOn w:val="TableauNormal"/>
    <w:uiPriority w:val="39"/>
    <w:rsid w:val="001C5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C5C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asses.bnf.fr/idrisi/pedago/croisades/djubay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asses.bnf.fr/idrisi/pedago/croisades/alsulami.htm" TargetMode="External"/><Relationship Id="rId5" Type="http://schemas.openxmlformats.org/officeDocument/2006/relationships/hyperlink" Target="https://www.youtube.com/watch?v=FJ5BY8Yd95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5</Pages>
  <Words>1722</Words>
  <Characters>9474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berkesse</dc:creator>
  <cp:keywords/>
  <dc:description/>
  <cp:lastModifiedBy>coline berkesse</cp:lastModifiedBy>
  <cp:revision>38</cp:revision>
  <dcterms:created xsi:type="dcterms:W3CDTF">2020-11-22T07:19:00Z</dcterms:created>
  <dcterms:modified xsi:type="dcterms:W3CDTF">2020-11-29T04:54:00Z</dcterms:modified>
</cp:coreProperties>
</file>