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E0BE5" w14:textId="77777777" w:rsidR="00890FCD" w:rsidRPr="00782557" w:rsidRDefault="00890FCD" w:rsidP="00890FCD">
      <w:pPr>
        <w:spacing w:line="240" w:lineRule="auto"/>
        <w:jc w:val="center"/>
        <w:rPr>
          <w:b/>
          <w:bCs/>
          <w:sz w:val="24"/>
          <w:szCs w:val="24"/>
        </w:rPr>
      </w:pPr>
      <w:r w:rsidRPr="00782557">
        <w:rPr>
          <w:b/>
          <w:bCs/>
          <w:sz w:val="24"/>
          <w:szCs w:val="24"/>
        </w:rPr>
        <w:t>THEME 1 : LE MONDE MÉDITERRANÉEN : EMPREINTES DE L’ANTIQUITÉ ET DU MOYEN ÂGE</w:t>
      </w:r>
    </w:p>
    <w:p w14:paraId="229B57E3" w14:textId="725A2069" w:rsidR="00890FCD" w:rsidRDefault="00890FCD" w:rsidP="00890FCD">
      <w:pPr>
        <w:spacing w:line="240" w:lineRule="auto"/>
        <w:jc w:val="center"/>
        <w:rPr>
          <w:sz w:val="24"/>
          <w:szCs w:val="24"/>
          <w:u w:val="single"/>
        </w:rPr>
      </w:pPr>
      <w:r w:rsidRPr="0087020A">
        <w:rPr>
          <w:sz w:val="24"/>
          <w:szCs w:val="24"/>
          <w:u w:val="single"/>
        </w:rPr>
        <w:t xml:space="preserve">Séquence 1 : La Méditerranée antique : les empreintes grecques et romaines </w:t>
      </w:r>
    </w:p>
    <w:p w14:paraId="3C877782" w14:textId="77777777" w:rsidR="00890FCD" w:rsidRPr="00502A25" w:rsidRDefault="00890FCD" w:rsidP="00890FCD">
      <w:pPr>
        <w:jc w:val="center"/>
        <w:rPr>
          <w:rFonts w:cstheme="minorHAnsi"/>
          <w:i/>
          <w:iCs/>
          <w:sz w:val="24"/>
          <w:szCs w:val="24"/>
        </w:rPr>
      </w:pPr>
      <w:r>
        <w:rPr>
          <w:i/>
          <w:iCs/>
          <w:sz w:val="24"/>
          <w:szCs w:val="24"/>
        </w:rPr>
        <w:t xml:space="preserve">Séance 2 : </w:t>
      </w:r>
      <w:r w:rsidRPr="00502A25">
        <w:rPr>
          <w:rFonts w:cstheme="minorHAnsi"/>
          <w:i/>
          <w:iCs/>
          <w:sz w:val="24"/>
          <w:szCs w:val="24"/>
        </w:rPr>
        <w:t xml:space="preserve">Démocratie et impérialisme : l’affirmation de l’hégémonie athénienne </w:t>
      </w:r>
    </w:p>
    <w:p w14:paraId="53D51880" w14:textId="007D2B6F" w:rsidR="00214207" w:rsidRDefault="00214207" w:rsidP="00890FCD">
      <w:pPr>
        <w:spacing w:line="240" w:lineRule="auto"/>
        <w:jc w:val="both"/>
        <w:rPr>
          <w:sz w:val="24"/>
          <w:szCs w:val="24"/>
        </w:rPr>
      </w:pPr>
      <w:bookmarkStart w:id="0" w:name="_GoBack"/>
      <w:bookmarkEnd w:id="0"/>
    </w:p>
    <w:p w14:paraId="6B654D9C" w14:textId="320E3DC1" w:rsidR="00890FCD" w:rsidRPr="00214207" w:rsidRDefault="00214207" w:rsidP="00214207">
      <w:pPr>
        <w:spacing w:line="240" w:lineRule="auto"/>
        <w:jc w:val="center"/>
        <w:rPr>
          <w:b/>
          <w:bCs/>
          <w:sz w:val="24"/>
          <w:szCs w:val="24"/>
        </w:rPr>
      </w:pPr>
      <w:r w:rsidRPr="00214207">
        <w:rPr>
          <w:b/>
          <w:bCs/>
          <w:sz w:val="24"/>
          <w:szCs w:val="24"/>
        </w:rPr>
        <w:t>Introduction</w:t>
      </w:r>
    </w:p>
    <w:p w14:paraId="6763D998" w14:textId="31EC1FBB" w:rsidR="00214207" w:rsidRPr="00214207" w:rsidRDefault="00214207" w:rsidP="00214207">
      <w:pPr>
        <w:spacing w:line="240" w:lineRule="auto"/>
        <w:jc w:val="both"/>
        <w:rPr>
          <w:sz w:val="24"/>
          <w:szCs w:val="24"/>
        </w:rPr>
      </w:pPr>
      <w:r w:rsidRPr="00214207">
        <w:rPr>
          <w:sz w:val="24"/>
          <w:szCs w:val="24"/>
        </w:rPr>
        <w:t xml:space="preserve">La </w:t>
      </w:r>
      <w:r w:rsidRPr="00214207">
        <w:rPr>
          <w:b/>
          <w:bCs/>
          <w:color w:val="C00000"/>
          <w:sz w:val="24"/>
          <w:szCs w:val="24"/>
        </w:rPr>
        <w:t>trière</w:t>
      </w:r>
      <w:r w:rsidRPr="00214207">
        <w:rPr>
          <w:color w:val="C00000"/>
          <w:sz w:val="24"/>
          <w:szCs w:val="24"/>
        </w:rPr>
        <w:t xml:space="preserve"> </w:t>
      </w:r>
      <w:r w:rsidRPr="00214207">
        <w:rPr>
          <w:sz w:val="24"/>
          <w:szCs w:val="24"/>
        </w:rPr>
        <w:t xml:space="preserve">est à la fois le symbole de la démocratie athénienne et symbole de puissance. Grâce au développement de la marine, Athènes peut se projeter au-delà de son territoire et construire un véritable </w:t>
      </w:r>
      <w:r w:rsidRPr="00214207">
        <w:rPr>
          <w:b/>
          <w:bCs/>
          <w:color w:val="C00000"/>
          <w:sz w:val="24"/>
          <w:szCs w:val="24"/>
        </w:rPr>
        <w:t>empire</w:t>
      </w:r>
      <w:r w:rsidRPr="00214207">
        <w:rPr>
          <w:sz w:val="24"/>
          <w:szCs w:val="24"/>
        </w:rPr>
        <w:t xml:space="preserve">. Néanmoins, c’est au prix de l’asservissement de ses alliés. </w:t>
      </w:r>
    </w:p>
    <w:p w14:paraId="115973BE" w14:textId="5837F1B7" w:rsidR="00890FCD" w:rsidRPr="00502A25" w:rsidRDefault="00890FCD" w:rsidP="00214207">
      <w:pPr>
        <w:spacing w:line="240" w:lineRule="auto"/>
        <w:jc w:val="center"/>
        <w:rPr>
          <w:b/>
          <w:bCs/>
          <w:sz w:val="24"/>
          <w:szCs w:val="24"/>
        </w:rPr>
      </w:pPr>
      <w:r w:rsidRPr="00502A25">
        <w:rPr>
          <w:b/>
          <w:bCs/>
          <w:sz w:val="24"/>
          <w:szCs w:val="24"/>
        </w:rPr>
        <w:t>Problématique : En quoi la démocratie athénienne repose-t-elle sur sa domination en mer Egée ?</w:t>
      </w:r>
    </w:p>
    <w:p w14:paraId="2FBA0542" w14:textId="77777777" w:rsidR="00890FCD" w:rsidRDefault="00890FCD" w:rsidP="00890FCD">
      <w:pPr>
        <w:spacing w:line="240" w:lineRule="auto"/>
        <w:jc w:val="both"/>
        <w:rPr>
          <w:sz w:val="24"/>
          <w:szCs w:val="24"/>
        </w:rPr>
      </w:pPr>
    </w:p>
    <w:p w14:paraId="0E688886" w14:textId="77777777" w:rsidR="00890FCD" w:rsidRPr="006D6C90" w:rsidRDefault="00890FCD" w:rsidP="00890FCD">
      <w:pPr>
        <w:pStyle w:val="Paragraphedeliste"/>
        <w:numPr>
          <w:ilvl w:val="0"/>
          <w:numId w:val="1"/>
        </w:numPr>
        <w:spacing w:line="240" w:lineRule="auto"/>
        <w:jc w:val="both"/>
        <w:rPr>
          <w:b/>
          <w:bCs/>
          <w:sz w:val="24"/>
          <w:szCs w:val="24"/>
        </w:rPr>
      </w:pPr>
      <w:r w:rsidRPr="006D6C90">
        <w:rPr>
          <w:b/>
          <w:bCs/>
          <w:sz w:val="24"/>
          <w:szCs w:val="24"/>
        </w:rPr>
        <w:t>Athènes, rempart du monde grec face à l’Empire perse</w:t>
      </w:r>
    </w:p>
    <w:p w14:paraId="5B4A4476" w14:textId="28ECFCFD" w:rsidR="00890FCD" w:rsidRPr="006D6C90" w:rsidRDefault="00890FCD" w:rsidP="00890FCD">
      <w:pPr>
        <w:pStyle w:val="Paragraphedeliste"/>
        <w:numPr>
          <w:ilvl w:val="0"/>
          <w:numId w:val="3"/>
        </w:numPr>
        <w:spacing w:line="240" w:lineRule="auto"/>
        <w:jc w:val="both"/>
        <w:rPr>
          <w:sz w:val="24"/>
          <w:szCs w:val="24"/>
          <w:u w:val="single"/>
        </w:rPr>
      </w:pPr>
      <w:r w:rsidRPr="006D6C90">
        <w:rPr>
          <w:sz w:val="24"/>
          <w:szCs w:val="24"/>
          <w:u w:val="single"/>
        </w:rPr>
        <w:t>Les guerres médiques (490-479 av JC) : le péril perse</w:t>
      </w:r>
    </w:p>
    <w:p w14:paraId="26B23800" w14:textId="68478CFA" w:rsidR="006D6C90" w:rsidRDefault="007D7D07" w:rsidP="006D6C90">
      <w:pPr>
        <w:spacing w:line="240" w:lineRule="auto"/>
        <w:jc w:val="both"/>
        <w:rPr>
          <w:sz w:val="24"/>
          <w:szCs w:val="24"/>
        </w:rPr>
      </w:pPr>
      <w:r>
        <w:rPr>
          <w:sz w:val="24"/>
          <w:szCs w:val="24"/>
        </w:rPr>
        <w:t xml:space="preserve">Au début du Ve s, les cités ioniennes (= cités localisées à l’ouest de l’Asie mineure) se révoltent </w:t>
      </w:r>
      <w:r w:rsidR="00C86A1A">
        <w:rPr>
          <w:sz w:val="24"/>
          <w:szCs w:val="24"/>
        </w:rPr>
        <w:t xml:space="preserve">contre </w:t>
      </w:r>
      <w:r>
        <w:rPr>
          <w:sz w:val="24"/>
          <w:szCs w:val="24"/>
        </w:rPr>
        <w:t xml:space="preserve">l’empire perse. </w:t>
      </w:r>
      <w:r w:rsidR="00F13207">
        <w:rPr>
          <w:sz w:val="24"/>
          <w:szCs w:val="24"/>
        </w:rPr>
        <w:t>Athènes et une partie des cités grecques du continent viennent leur prêter main forte. Le Grand Roi perse Darius décide de lancer une expédition en Grèce pour soumettre les cités grecques.</w:t>
      </w:r>
    </w:p>
    <w:p w14:paraId="3161D087" w14:textId="22BC65D7" w:rsidR="00F13207" w:rsidRDefault="00F13207" w:rsidP="006D6C90">
      <w:pPr>
        <w:spacing w:line="240" w:lineRule="auto"/>
        <w:jc w:val="both"/>
        <w:rPr>
          <w:sz w:val="24"/>
          <w:szCs w:val="24"/>
        </w:rPr>
      </w:pPr>
      <w:r>
        <w:rPr>
          <w:sz w:val="24"/>
          <w:szCs w:val="24"/>
        </w:rPr>
        <w:t xml:space="preserve">Les Perses sont battus à Marathon (490 av JC) par les </w:t>
      </w:r>
      <w:r w:rsidRPr="00F13207">
        <w:rPr>
          <w:b/>
          <w:bCs/>
          <w:color w:val="C00000"/>
          <w:sz w:val="24"/>
          <w:szCs w:val="24"/>
        </w:rPr>
        <w:t>hoplites</w:t>
      </w:r>
      <w:r w:rsidRPr="00F13207">
        <w:rPr>
          <w:color w:val="C00000"/>
          <w:sz w:val="24"/>
          <w:szCs w:val="24"/>
        </w:rPr>
        <w:t xml:space="preserve"> </w:t>
      </w:r>
      <w:r>
        <w:rPr>
          <w:sz w:val="24"/>
          <w:szCs w:val="24"/>
        </w:rPr>
        <w:t>(= fantassins lourdement armés) athéniens. Toutefois ils écrasent les troupes spart</w:t>
      </w:r>
      <w:r w:rsidR="00074177">
        <w:rPr>
          <w:sz w:val="24"/>
          <w:szCs w:val="24"/>
        </w:rPr>
        <w:t>iates</w:t>
      </w:r>
      <w:r>
        <w:rPr>
          <w:sz w:val="24"/>
          <w:szCs w:val="24"/>
        </w:rPr>
        <w:t xml:space="preserve"> commandées par Leonidas lors de la bataille des Thermopyles.</w:t>
      </w:r>
    </w:p>
    <w:p w14:paraId="7B40CA8E" w14:textId="5C4691DB" w:rsidR="00F13207" w:rsidRPr="00F13207" w:rsidRDefault="00F13207" w:rsidP="006D6C90">
      <w:pPr>
        <w:spacing w:line="240" w:lineRule="auto"/>
        <w:jc w:val="both"/>
        <w:rPr>
          <w:color w:val="00B050"/>
          <w:sz w:val="24"/>
          <w:szCs w:val="24"/>
        </w:rPr>
      </w:pPr>
      <w:r w:rsidRPr="00F13207">
        <w:rPr>
          <w:color w:val="00B050"/>
          <w:sz w:val="24"/>
          <w:szCs w:val="24"/>
        </w:rPr>
        <w:t xml:space="preserve">Doc 2 : affiche du film 300 </w:t>
      </w:r>
    </w:p>
    <w:p w14:paraId="6698D7C9" w14:textId="39707CAC" w:rsidR="00F13207" w:rsidRDefault="00F13207" w:rsidP="006D6C90">
      <w:pPr>
        <w:spacing w:line="240" w:lineRule="auto"/>
        <w:jc w:val="both"/>
        <w:rPr>
          <w:sz w:val="24"/>
          <w:szCs w:val="24"/>
        </w:rPr>
      </w:pPr>
      <w:r>
        <w:rPr>
          <w:sz w:val="24"/>
          <w:szCs w:val="24"/>
        </w:rPr>
        <w:t xml:space="preserve"> Enfin, une dernière incursion perse est repoussée à Salamine </w:t>
      </w:r>
      <w:r w:rsidR="00276671">
        <w:rPr>
          <w:sz w:val="24"/>
          <w:szCs w:val="24"/>
        </w:rPr>
        <w:t>(479 av JC)  =</w:t>
      </w:r>
      <w:r>
        <w:rPr>
          <w:sz w:val="24"/>
          <w:szCs w:val="24"/>
        </w:rPr>
        <w:t>par la flotte athénienne : les Grecs sont définitivement victorieux</w:t>
      </w:r>
    </w:p>
    <w:p w14:paraId="42400582" w14:textId="2D201C8D" w:rsidR="00B829ED" w:rsidRDefault="00B829ED" w:rsidP="006D6C90">
      <w:pPr>
        <w:spacing w:line="240" w:lineRule="auto"/>
        <w:jc w:val="both"/>
        <w:rPr>
          <w:sz w:val="24"/>
          <w:szCs w:val="24"/>
        </w:rPr>
      </w:pPr>
    </w:p>
    <w:p w14:paraId="43F41C46" w14:textId="24A9A72A" w:rsidR="00B829ED" w:rsidRPr="00B829ED" w:rsidRDefault="00B829ED" w:rsidP="00B829ED">
      <w:pPr>
        <w:pStyle w:val="Paragraphedeliste"/>
        <w:numPr>
          <w:ilvl w:val="0"/>
          <w:numId w:val="3"/>
        </w:numPr>
        <w:spacing w:line="240" w:lineRule="auto"/>
        <w:jc w:val="both"/>
        <w:rPr>
          <w:sz w:val="24"/>
          <w:szCs w:val="24"/>
          <w:u w:val="single"/>
        </w:rPr>
      </w:pPr>
      <w:r w:rsidRPr="00B829ED">
        <w:rPr>
          <w:sz w:val="24"/>
          <w:szCs w:val="24"/>
          <w:u w:val="single"/>
        </w:rPr>
        <w:t>La ligue de Délos : la prééminence d’Athènes sur le monde grec</w:t>
      </w:r>
    </w:p>
    <w:p w14:paraId="00F3B08B" w14:textId="37BC0956" w:rsidR="00382D29" w:rsidRDefault="00B829ED" w:rsidP="00074177">
      <w:pPr>
        <w:spacing w:after="0" w:line="240" w:lineRule="auto"/>
        <w:jc w:val="both"/>
        <w:rPr>
          <w:sz w:val="24"/>
          <w:szCs w:val="24"/>
        </w:rPr>
      </w:pPr>
      <w:r>
        <w:rPr>
          <w:sz w:val="24"/>
          <w:szCs w:val="24"/>
        </w:rPr>
        <w:t xml:space="preserve">L’éclat de la victoire de Salamine et le génie politique des stratèges athéniens Thémistocle et Aristide facilitent le glissement vers </w:t>
      </w:r>
      <w:r w:rsidRPr="002A42F6">
        <w:rPr>
          <w:b/>
          <w:bCs/>
          <w:color w:val="C00000"/>
          <w:sz w:val="24"/>
          <w:szCs w:val="24"/>
        </w:rPr>
        <w:t>l’hégémonie</w:t>
      </w:r>
      <w:r w:rsidRPr="002A42F6">
        <w:rPr>
          <w:color w:val="C00000"/>
          <w:sz w:val="24"/>
          <w:szCs w:val="24"/>
        </w:rPr>
        <w:t xml:space="preserve"> </w:t>
      </w:r>
      <w:r w:rsidR="002A42F6">
        <w:rPr>
          <w:sz w:val="24"/>
          <w:szCs w:val="24"/>
        </w:rPr>
        <w:t xml:space="preserve">(= la supériorité, la domination) </w:t>
      </w:r>
      <w:r>
        <w:rPr>
          <w:sz w:val="24"/>
          <w:szCs w:val="24"/>
        </w:rPr>
        <w:t xml:space="preserve">d’Athènes. En 478 av JC, un certain nombre de cités grecques concluent une alliance avec Athènes contre les Perses : c’est la </w:t>
      </w:r>
      <w:r w:rsidRPr="00B829ED">
        <w:rPr>
          <w:b/>
          <w:bCs/>
          <w:color w:val="C00000"/>
          <w:sz w:val="24"/>
          <w:szCs w:val="24"/>
        </w:rPr>
        <w:t>ligue de Délos</w:t>
      </w:r>
      <w:r w:rsidRPr="00B829ED">
        <w:rPr>
          <w:sz w:val="24"/>
          <w:szCs w:val="24"/>
        </w:rPr>
        <w:t xml:space="preserve">. </w:t>
      </w:r>
      <w:r>
        <w:rPr>
          <w:sz w:val="24"/>
          <w:szCs w:val="24"/>
        </w:rPr>
        <w:t>En échange de sa protection, les alliés versent chaque année à Athènes un tribut</w:t>
      </w:r>
      <w:r w:rsidR="00382D29">
        <w:rPr>
          <w:sz w:val="24"/>
          <w:szCs w:val="24"/>
        </w:rPr>
        <w:t xml:space="preserve">, en navires et en argent. </w:t>
      </w:r>
    </w:p>
    <w:p w14:paraId="6961951C" w14:textId="77777777" w:rsidR="00382D29" w:rsidRDefault="00382D29" w:rsidP="00074177">
      <w:pPr>
        <w:spacing w:after="0" w:line="240" w:lineRule="auto"/>
        <w:jc w:val="both"/>
        <w:rPr>
          <w:sz w:val="24"/>
          <w:szCs w:val="24"/>
        </w:rPr>
      </w:pPr>
    </w:p>
    <w:p w14:paraId="6149FBBE" w14:textId="29325826" w:rsidR="00BF4607" w:rsidRDefault="00382D29" w:rsidP="00074177">
      <w:pPr>
        <w:spacing w:after="0" w:line="240" w:lineRule="auto"/>
        <w:jc w:val="both"/>
        <w:rPr>
          <w:sz w:val="24"/>
          <w:szCs w:val="24"/>
        </w:rPr>
      </w:pPr>
      <w:r>
        <w:rPr>
          <w:sz w:val="24"/>
          <w:szCs w:val="24"/>
        </w:rPr>
        <w:t>Grâce à cette contribution, Athènes se dote d’une puissante flotte et peut dominer les cités sous sa protection. Mais en 454 av JC, le trésor de Délos, entreposé sur l’île, est transféré par Périclès sur l’Acropole d’Athènes : l’argent est utilisé pour l’embellissement de la cité (voir Séance 1), sa subsistance, et la fortification de son nouveau port, le Pirée.</w:t>
      </w:r>
    </w:p>
    <w:p w14:paraId="48157398" w14:textId="77777777" w:rsidR="00382D29" w:rsidRDefault="00382D29" w:rsidP="00074177">
      <w:pPr>
        <w:spacing w:after="0" w:line="240" w:lineRule="auto"/>
        <w:jc w:val="both"/>
        <w:rPr>
          <w:sz w:val="24"/>
          <w:szCs w:val="24"/>
        </w:rPr>
      </w:pPr>
    </w:p>
    <w:p w14:paraId="6276E4CF" w14:textId="352DEBF9" w:rsidR="00BF4607" w:rsidRPr="00BF4607" w:rsidRDefault="00BF4607" w:rsidP="00BF4607">
      <w:pPr>
        <w:pStyle w:val="Paragraphedeliste"/>
        <w:numPr>
          <w:ilvl w:val="0"/>
          <w:numId w:val="6"/>
        </w:numPr>
        <w:spacing w:after="0" w:line="240" w:lineRule="auto"/>
        <w:jc w:val="both"/>
        <w:rPr>
          <w:i/>
          <w:iCs/>
          <w:sz w:val="24"/>
          <w:szCs w:val="24"/>
        </w:rPr>
      </w:pPr>
      <w:r w:rsidRPr="00BF4607">
        <w:rPr>
          <w:i/>
          <w:iCs/>
          <w:sz w:val="24"/>
          <w:szCs w:val="24"/>
        </w:rPr>
        <w:t xml:space="preserve">Transition : comment Athènes </w:t>
      </w:r>
      <w:r w:rsidR="00422503">
        <w:rPr>
          <w:i/>
          <w:iCs/>
          <w:sz w:val="24"/>
          <w:szCs w:val="24"/>
        </w:rPr>
        <w:t>devient-elle</w:t>
      </w:r>
      <w:r w:rsidRPr="00BF4607">
        <w:rPr>
          <w:i/>
          <w:iCs/>
          <w:sz w:val="24"/>
          <w:szCs w:val="24"/>
        </w:rPr>
        <w:t xml:space="preserve"> la première puissance grecque </w:t>
      </w:r>
      <w:r w:rsidR="000A13B2">
        <w:rPr>
          <w:i/>
          <w:iCs/>
          <w:sz w:val="24"/>
          <w:szCs w:val="24"/>
        </w:rPr>
        <w:t xml:space="preserve">et affirme son régime démocratique </w:t>
      </w:r>
      <w:r w:rsidRPr="00BF4607">
        <w:rPr>
          <w:i/>
          <w:iCs/>
          <w:sz w:val="24"/>
          <w:szCs w:val="24"/>
        </w:rPr>
        <w:t>?</w:t>
      </w:r>
    </w:p>
    <w:p w14:paraId="1CC66643" w14:textId="77777777" w:rsidR="00BF4607" w:rsidRPr="00BF4607" w:rsidRDefault="00BF4607" w:rsidP="00BF4607">
      <w:pPr>
        <w:spacing w:after="0" w:line="240" w:lineRule="auto"/>
        <w:jc w:val="both"/>
        <w:rPr>
          <w:sz w:val="24"/>
          <w:szCs w:val="24"/>
        </w:rPr>
      </w:pPr>
    </w:p>
    <w:p w14:paraId="3B03FCA7" w14:textId="77777777" w:rsidR="00890FCD" w:rsidRPr="006D6C90" w:rsidRDefault="00890FCD" w:rsidP="00890FCD">
      <w:pPr>
        <w:pStyle w:val="Paragraphedeliste"/>
        <w:numPr>
          <w:ilvl w:val="0"/>
          <w:numId w:val="1"/>
        </w:numPr>
        <w:spacing w:line="240" w:lineRule="auto"/>
        <w:jc w:val="both"/>
        <w:rPr>
          <w:b/>
          <w:bCs/>
          <w:sz w:val="24"/>
          <w:szCs w:val="24"/>
        </w:rPr>
      </w:pPr>
      <w:r w:rsidRPr="006D6C90">
        <w:rPr>
          <w:b/>
          <w:bCs/>
          <w:sz w:val="24"/>
          <w:szCs w:val="24"/>
        </w:rPr>
        <w:lastRenderedPageBreak/>
        <w:t>La création d’une thalassocratie athénienne</w:t>
      </w:r>
    </w:p>
    <w:p w14:paraId="11082646" w14:textId="09AFD7D2" w:rsidR="00B829ED" w:rsidRPr="00B829ED" w:rsidRDefault="00B829ED" w:rsidP="00B829ED">
      <w:pPr>
        <w:pStyle w:val="Paragraphedeliste"/>
        <w:numPr>
          <w:ilvl w:val="1"/>
          <w:numId w:val="1"/>
        </w:numPr>
        <w:spacing w:after="0" w:line="240" w:lineRule="auto"/>
        <w:jc w:val="both"/>
        <w:rPr>
          <w:sz w:val="24"/>
          <w:szCs w:val="24"/>
          <w:u w:val="single"/>
        </w:rPr>
      </w:pPr>
      <w:r w:rsidRPr="00B829ED">
        <w:rPr>
          <w:sz w:val="24"/>
          <w:szCs w:val="24"/>
          <w:u w:val="single"/>
        </w:rPr>
        <w:t>Thémistocle, artisan l’hégémonie athénienne et de la démocratie</w:t>
      </w:r>
    </w:p>
    <w:p w14:paraId="00B105BA" w14:textId="77777777" w:rsidR="00B829ED" w:rsidRDefault="00B829ED" w:rsidP="00B829ED">
      <w:pPr>
        <w:rPr>
          <w:color w:val="00B050"/>
          <w:sz w:val="24"/>
          <w:szCs w:val="24"/>
        </w:rPr>
      </w:pPr>
      <w:r w:rsidRPr="0060362D">
        <w:rPr>
          <w:color w:val="00B050"/>
          <w:sz w:val="24"/>
          <w:szCs w:val="24"/>
        </w:rPr>
        <w:t>Doc 3 : buste de Thémistocle</w:t>
      </w:r>
    </w:p>
    <w:p w14:paraId="771D9D14" w14:textId="7A71620C" w:rsidR="00B829ED" w:rsidRDefault="00B829ED" w:rsidP="00B829ED">
      <w:pPr>
        <w:spacing w:after="0" w:line="240" w:lineRule="auto"/>
        <w:jc w:val="both"/>
        <w:rPr>
          <w:sz w:val="24"/>
          <w:szCs w:val="24"/>
        </w:rPr>
      </w:pPr>
      <w:r>
        <w:rPr>
          <w:sz w:val="24"/>
          <w:szCs w:val="24"/>
        </w:rPr>
        <w:t>Thémistocle est l’archonte d’Athènes (= dirigeant politique)</w:t>
      </w:r>
      <w:r w:rsidR="002B0437">
        <w:rPr>
          <w:sz w:val="24"/>
          <w:szCs w:val="24"/>
        </w:rPr>
        <w:t>. Il jette les bases de l’avenir maritime d’Athènes et du développement démocratique</w:t>
      </w:r>
      <w:r>
        <w:rPr>
          <w:sz w:val="24"/>
          <w:szCs w:val="24"/>
        </w:rPr>
        <w:t xml:space="preserve"> : </w:t>
      </w:r>
      <w:r w:rsidR="002B0437">
        <w:rPr>
          <w:sz w:val="24"/>
          <w:szCs w:val="24"/>
        </w:rPr>
        <w:t xml:space="preserve">pendant les </w:t>
      </w:r>
      <w:r>
        <w:rPr>
          <w:sz w:val="24"/>
          <w:szCs w:val="24"/>
        </w:rPr>
        <w:t xml:space="preserve">guerres médiques, il veut développer la puissance maritime d’Athènes. Pour cela : </w:t>
      </w:r>
    </w:p>
    <w:p w14:paraId="46200416" w14:textId="36F0CFBA" w:rsidR="00B829ED" w:rsidRDefault="00B829ED" w:rsidP="00382D29">
      <w:pPr>
        <w:pStyle w:val="Paragraphedeliste"/>
        <w:numPr>
          <w:ilvl w:val="0"/>
          <w:numId w:val="7"/>
        </w:numPr>
        <w:spacing w:after="0" w:line="240" w:lineRule="auto"/>
        <w:jc w:val="both"/>
        <w:rPr>
          <w:sz w:val="24"/>
          <w:szCs w:val="24"/>
        </w:rPr>
      </w:pPr>
      <w:r w:rsidRPr="00382D29">
        <w:rPr>
          <w:sz w:val="24"/>
          <w:szCs w:val="24"/>
        </w:rPr>
        <w:t>Il fait construire le port du Pirée</w:t>
      </w:r>
    </w:p>
    <w:p w14:paraId="3864B710" w14:textId="35585E5D" w:rsidR="00382D29" w:rsidRPr="00382D29" w:rsidRDefault="00382D29" w:rsidP="00382D29">
      <w:pPr>
        <w:rPr>
          <w:color w:val="00B050"/>
          <w:sz w:val="24"/>
          <w:szCs w:val="24"/>
        </w:rPr>
      </w:pPr>
      <w:r w:rsidRPr="00382D29">
        <w:rPr>
          <w:color w:val="00B050"/>
          <w:sz w:val="24"/>
          <w:szCs w:val="24"/>
        </w:rPr>
        <w:t>Doc 4 : schéma du Pirée</w:t>
      </w:r>
    </w:p>
    <w:p w14:paraId="44D9B8E3" w14:textId="6C8418BC" w:rsidR="00382D29" w:rsidRPr="00382D29" w:rsidRDefault="002B0437" w:rsidP="00382D29">
      <w:pPr>
        <w:spacing w:after="0" w:line="240" w:lineRule="auto"/>
        <w:jc w:val="both"/>
        <w:rPr>
          <w:sz w:val="24"/>
          <w:szCs w:val="24"/>
        </w:rPr>
      </w:pPr>
      <w:r>
        <w:rPr>
          <w:sz w:val="24"/>
          <w:szCs w:val="24"/>
        </w:rPr>
        <w:t>Ce port concentre les activités militaires et commerciales. Il est relié à Athènes par de Longs Murs, des fortifications, qui permettent au cœur de la cité d’être à l’abri de</w:t>
      </w:r>
      <w:r w:rsidR="00354884">
        <w:rPr>
          <w:sz w:val="24"/>
          <w:szCs w:val="24"/>
        </w:rPr>
        <w:t>s</w:t>
      </w:r>
      <w:r>
        <w:rPr>
          <w:sz w:val="24"/>
          <w:szCs w:val="24"/>
        </w:rPr>
        <w:t xml:space="preserve"> envahisseur</w:t>
      </w:r>
      <w:r w:rsidR="00354884">
        <w:rPr>
          <w:sz w:val="24"/>
          <w:szCs w:val="24"/>
        </w:rPr>
        <w:t>s</w:t>
      </w:r>
      <w:r>
        <w:rPr>
          <w:sz w:val="24"/>
          <w:szCs w:val="24"/>
        </w:rPr>
        <w:t xml:space="preserve"> venus la terre</w:t>
      </w:r>
    </w:p>
    <w:p w14:paraId="55498CF1" w14:textId="77777777" w:rsidR="00B829ED" w:rsidRDefault="00B829ED" w:rsidP="00B829ED">
      <w:pPr>
        <w:pStyle w:val="Paragraphedeliste"/>
        <w:numPr>
          <w:ilvl w:val="0"/>
          <w:numId w:val="5"/>
        </w:numPr>
        <w:spacing w:after="0" w:line="240" w:lineRule="auto"/>
        <w:jc w:val="both"/>
        <w:rPr>
          <w:sz w:val="24"/>
          <w:szCs w:val="24"/>
        </w:rPr>
      </w:pPr>
      <w:r>
        <w:rPr>
          <w:sz w:val="24"/>
          <w:szCs w:val="24"/>
        </w:rPr>
        <w:t xml:space="preserve">Il fait construire des </w:t>
      </w:r>
      <w:r w:rsidRPr="00074177">
        <w:rPr>
          <w:b/>
          <w:bCs/>
          <w:color w:val="C00000"/>
          <w:sz w:val="24"/>
          <w:szCs w:val="24"/>
        </w:rPr>
        <w:t>trières</w:t>
      </w:r>
      <w:r>
        <w:rPr>
          <w:sz w:val="24"/>
          <w:szCs w:val="24"/>
        </w:rPr>
        <w:t xml:space="preserve"> (= navires de guerre de 200 hommes répartis sur trois niveaux) </w:t>
      </w:r>
    </w:p>
    <w:p w14:paraId="01B0E84D" w14:textId="576B2FB2" w:rsidR="00B829ED" w:rsidRDefault="00B829ED" w:rsidP="00B829ED">
      <w:pPr>
        <w:spacing w:after="0" w:line="240" w:lineRule="auto"/>
        <w:jc w:val="both"/>
        <w:rPr>
          <w:sz w:val="24"/>
          <w:szCs w:val="24"/>
        </w:rPr>
      </w:pPr>
      <w:r>
        <w:rPr>
          <w:sz w:val="24"/>
          <w:szCs w:val="24"/>
        </w:rPr>
        <w:t>Il devient le champion de la démocratie</w:t>
      </w:r>
      <w:r w:rsidR="002B0437">
        <w:rPr>
          <w:sz w:val="24"/>
          <w:szCs w:val="24"/>
        </w:rPr>
        <w:t xml:space="preserve"> : la flotte athénienne est composée de citoyens pauvres, </w:t>
      </w:r>
      <w:r>
        <w:rPr>
          <w:sz w:val="24"/>
          <w:szCs w:val="24"/>
        </w:rPr>
        <w:t xml:space="preserve">les </w:t>
      </w:r>
      <w:r w:rsidR="002B0437">
        <w:rPr>
          <w:b/>
          <w:bCs/>
          <w:color w:val="C00000"/>
          <w:sz w:val="24"/>
          <w:szCs w:val="24"/>
        </w:rPr>
        <w:t>t</w:t>
      </w:r>
      <w:r w:rsidRPr="00D53840">
        <w:rPr>
          <w:b/>
          <w:bCs/>
          <w:color w:val="C00000"/>
          <w:sz w:val="24"/>
          <w:szCs w:val="24"/>
        </w:rPr>
        <w:t>hètes</w:t>
      </w:r>
      <w:r w:rsidRPr="00D53840">
        <w:rPr>
          <w:color w:val="C00000"/>
          <w:sz w:val="24"/>
          <w:szCs w:val="24"/>
        </w:rPr>
        <w:t xml:space="preserve"> </w:t>
      </w:r>
      <w:r>
        <w:rPr>
          <w:sz w:val="24"/>
          <w:szCs w:val="24"/>
        </w:rPr>
        <w:t>(= citoyens pauvres qui ne peuvent pas financer leur équipement contrairement aux hoplites)</w:t>
      </w:r>
      <w:r w:rsidR="002B0437">
        <w:rPr>
          <w:sz w:val="24"/>
          <w:szCs w:val="24"/>
        </w:rPr>
        <w:t>. Ils</w:t>
      </w:r>
      <w:r>
        <w:rPr>
          <w:sz w:val="24"/>
          <w:szCs w:val="24"/>
        </w:rPr>
        <w:t xml:space="preserve"> jouent un rôle principal dans la marine athénienne.</w:t>
      </w:r>
      <w:r w:rsidR="002B0437">
        <w:rPr>
          <w:sz w:val="24"/>
          <w:szCs w:val="24"/>
        </w:rPr>
        <w:t xml:space="preserve"> Grâce à leurs victoires, notamment à Salamine, les thètes obtiennent des réformes démocratiques leur permettant d’accéder aux charges politiques.</w:t>
      </w:r>
      <w:r>
        <w:rPr>
          <w:sz w:val="24"/>
          <w:szCs w:val="24"/>
        </w:rPr>
        <w:t xml:space="preserve"> Le corps militaire est donc représentatif du corps politique : tous sont égaux et victorieux.</w:t>
      </w:r>
    </w:p>
    <w:p w14:paraId="083F7C94" w14:textId="77777777" w:rsidR="00382D29" w:rsidRPr="00382D29" w:rsidRDefault="00382D29" w:rsidP="00382D29">
      <w:pPr>
        <w:rPr>
          <w:color w:val="00B050"/>
          <w:sz w:val="24"/>
          <w:szCs w:val="24"/>
        </w:rPr>
      </w:pPr>
    </w:p>
    <w:p w14:paraId="5E89B45A" w14:textId="2673C0A6" w:rsidR="00890FCD" w:rsidRPr="00B829ED" w:rsidRDefault="000A13B2" w:rsidP="00B829ED">
      <w:pPr>
        <w:pStyle w:val="Paragraphedeliste"/>
        <w:numPr>
          <w:ilvl w:val="1"/>
          <w:numId w:val="1"/>
        </w:numPr>
        <w:spacing w:after="0" w:line="240" w:lineRule="auto"/>
        <w:jc w:val="both"/>
        <w:rPr>
          <w:sz w:val="24"/>
          <w:szCs w:val="24"/>
          <w:u w:val="single"/>
        </w:rPr>
      </w:pPr>
      <w:r w:rsidRPr="00B829ED">
        <w:rPr>
          <w:sz w:val="24"/>
          <w:szCs w:val="24"/>
          <w:u w:val="single"/>
        </w:rPr>
        <w:t>Empire et démocratie</w:t>
      </w:r>
    </w:p>
    <w:p w14:paraId="0922F4BA" w14:textId="36D1986A" w:rsidR="00354884" w:rsidRPr="00354884" w:rsidRDefault="00354884" w:rsidP="002B0437">
      <w:pPr>
        <w:rPr>
          <w:color w:val="00B050"/>
          <w:sz w:val="24"/>
          <w:szCs w:val="24"/>
        </w:rPr>
      </w:pPr>
      <w:r w:rsidRPr="00354884">
        <w:rPr>
          <w:color w:val="00B050"/>
          <w:sz w:val="24"/>
          <w:szCs w:val="24"/>
        </w:rPr>
        <w:t>Doc 5 : Carte de l’empire athénien</w:t>
      </w:r>
      <w:r>
        <w:rPr>
          <w:color w:val="00B050"/>
          <w:sz w:val="24"/>
          <w:szCs w:val="24"/>
        </w:rPr>
        <w:t xml:space="preserve"> (Belin édition)</w:t>
      </w:r>
    </w:p>
    <w:p w14:paraId="6FB87DFD" w14:textId="61E9408E" w:rsidR="005366C3" w:rsidRDefault="00354884" w:rsidP="002B0437">
      <w:pPr>
        <w:rPr>
          <w:sz w:val="24"/>
          <w:szCs w:val="24"/>
        </w:rPr>
      </w:pPr>
      <w:r>
        <w:rPr>
          <w:sz w:val="24"/>
          <w:szCs w:val="24"/>
        </w:rPr>
        <w:t>L’ « empire » athénien n’est pas un ensemble uni dont Athènes serait la capitale : c’est une constellation de cités qui versent un tribut</w:t>
      </w:r>
      <w:r w:rsidR="00D14D19">
        <w:rPr>
          <w:sz w:val="24"/>
          <w:szCs w:val="24"/>
        </w:rPr>
        <w:t>.</w:t>
      </w:r>
    </w:p>
    <w:p w14:paraId="431C87E0" w14:textId="54C22AD9" w:rsidR="005366C3" w:rsidRDefault="005366C3" w:rsidP="00D14D19">
      <w:pPr>
        <w:jc w:val="both"/>
        <w:rPr>
          <w:sz w:val="24"/>
          <w:szCs w:val="24"/>
        </w:rPr>
      </w:pPr>
      <w:r>
        <w:rPr>
          <w:sz w:val="24"/>
          <w:szCs w:val="24"/>
        </w:rPr>
        <w:t xml:space="preserve">Grâce à sa flotte, Athènes se projette dans la mer Egée: elle fonde des </w:t>
      </w:r>
      <w:r w:rsidRPr="0054142E">
        <w:rPr>
          <w:b/>
          <w:bCs/>
          <w:color w:val="C00000"/>
          <w:sz w:val="24"/>
          <w:szCs w:val="24"/>
        </w:rPr>
        <w:t>clérouquies</w:t>
      </w:r>
      <w:r w:rsidRPr="0054142E">
        <w:rPr>
          <w:color w:val="C00000"/>
          <w:sz w:val="24"/>
          <w:szCs w:val="24"/>
        </w:rPr>
        <w:t xml:space="preserve"> </w:t>
      </w:r>
      <w:r>
        <w:rPr>
          <w:sz w:val="24"/>
          <w:szCs w:val="24"/>
        </w:rPr>
        <w:t xml:space="preserve">(= </w:t>
      </w:r>
      <w:r w:rsidR="00D14D19">
        <w:rPr>
          <w:sz w:val="24"/>
          <w:szCs w:val="24"/>
        </w:rPr>
        <w:t>lot de terres sur un territoire étranger</w:t>
      </w:r>
      <w:r>
        <w:rPr>
          <w:sz w:val="24"/>
          <w:szCs w:val="24"/>
        </w:rPr>
        <w:t>) dans les cités qu’elle domine</w:t>
      </w:r>
      <w:r w:rsidR="00442EC8">
        <w:rPr>
          <w:sz w:val="24"/>
          <w:szCs w:val="24"/>
        </w:rPr>
        <w:t xml:space="preserve">. Ce système permet de : </w:t>
      </w:r>
    </w:p>
    <w:p w14:paraId="121AB85F" w14:textId="2816C196" w:rsidR="005366C3" w:rsidRDefault="00442EC8" w:rsidP="00D14D19">
      <w:pPr>
        <w:pStyle w:val="Paragraphedeliste"/>
        <w:numPr>
          <w:ilvl w:val="0"/>
          <w:numId w:val="5"/>
        </w:numPr>
        <w:jc w:val="both"/>
        <w:rPr>
          <w:sz w:val="24"/>
          <w:szCs w:val="24"/>
        </w:rPr>
      </w:pPr>
      <w:r>
        <w:rPr>
          <w:sz w:val="24"/>
          <w:szCs w:val="24"/>
        </w:rPr>
        <w:t>Donner une t</w:t>
      </w:r>
      <w:r w:rsidR="005366C3">
        <w:rPr>
          <w:sz w:val="24"/>
          <w:szCs w:val="24"/>
        </w:rPr>
        <w:t>erre</w:t>
      </w:r>
      <w:r w:rsidR="00D14D19">
        <w:rPr>
          <w:sz w:val="24"/>
          <w:szCs w:val="24"/>
        </w:rPr>
        <w:t xml:space="preserve"> étrangère</w:t>
      </w:r>
      <w:r w:rsidR="005366C3">
        <w:rPr>
          <w:sz w:val="24"/>
          <w:szCs w:val="24"/>
        </w:rPr>
        <w:t xml:space="preserve"> </w:t>
      </w:r>
      <w:r w:rsidR="00D14D19">
        <w:rPr>
          <w:sz w:val="24"/>
          <w:szCs w:val="24"/>
        </w:rPr>
        <w:t>aux</w:t>
      </w:r>
      <w:r w:rsidR="005366C3">
        <w:rPr>
          <w:sz w:val="24"/>
          <w:szCs w:val="24"/>
        </w:rPr>
        <w:t xml:space="preserve"> citoyens</w:t>
      </w:r>
      <w:r w:rsidR="00D14D19">
        <w:rPr>
          <w:sz w:val="24"/>
          <w:szCs w:val="24"/>
        </w:rPr>
        <w:t xml:space="preserve">-soldats qui restent des citoyens athéniens : ils conservent le droit de vote par exemple, contrairement aux autochtones </w:t>
      </w:r>
      <w:r w:rsidR="00DC514E">
        <w:rPr>
          <w:sz w:val="24"/>
          <w:szCs w:val="24"/>
        </w:rPr>
        <w:t>qui n’accèdent pas à la citoyenneté</w:t>
      </w:r>
    </w:p>
    <w:p w14:paraId="703C2D3C" w14:textId="528FD6BD" w:rsidR="005366C3" w:rsidRDefault="00442EC8" w:rsidP="00D14D19">
      <w:pPr>
        <w:pStyle w:val="Paragraphedeliste"/>
        <w:numPr>
          <w:ilvl w:val="0"/>
          <w:numId w:val="5"/>
        </w:numPr>
        <w:jc w:val="both"/>
        <w:rPr>
          <w:sz w:val="24"/>
          <w:szCs w:val="24"/>
        </w:rPr>
      </w:pPr>
      <w:r>
        <w:rPr>
          <w:sz w:val="24"/>
          <w:szCs w:val="24"/>
        </w:rPr>
        <w:t xml:space="preserve">Promouvoir </w:t>
      </w:r>
      <w:r w:rsidR="005366C3">
        <w:rPr>
          <w:sz w:val="24"/>
          <w:szCs w:val="24"/>
        </w:rPr>
        <w:t>de la démocratie</w:t>
      </w:r>
      <w:r w:rsidR="00D14D19">
        <w:rPr>
          <w:sz w:val="24"/>
          <w:szCs w:val="24"/>
        </w:rPr>
        <w:t xml:space="preserve"> et diffuser la culture grecque =&gt; certaines cités adoptent la démocratie</w:t>
      </w:r>
    </w:p>
    <w:p w14:paraId="43627056" w14:textId="27C90AEA" w:rsidR="006D6C90" w:rsidRDefault="005366C3" w:rsidP="00D14D19">
      <w:pPr>
        <w:pStyle w:val="Paragraphedeliste"/>
        <w:numPr>
          <w:ilvl w:val="0"/>
          <w:numId w:val="5"/>
        </w:numPr>
        <w:jc w:val="both"/>
        <w:rPr>
          <w:sz w:val="24"/>
          <w:szCs w:val="24"/>
        </w:rPr>
      </w:pPr>
      <w:r>
        <w:rPr>
          <w:sz w:val="24"/>
          <w:szCs w:val="24"/>
        </w:rPr>
        <w:t>Contrôle</w:t>
      </w:r>
      <w:r w:rsidR="00442EC8">
        <w:rPr>
          <w:sz w:val="24"/>
          <w:szCs w:val="24"/>
        </w:rPr>
        <w:t>r</w:t>
      </w:r>
      <w:r>
        <w:rPr>
          <w:sz w:val="24"/>
          <w:szCs w:val="24"/>
        </w:rPr>
        <w:t xml:space="preserve"> de la mer Egée</w:t>
      </w:r>
      <w:r w:rsidR="00D14D19">
        <w:rPr>
          <w:sz w:val="24"/>
          <w:szCs w:val="24"/>
        </w:rPr>
        <w:t xml:space="preserve"> : on </w:t>
      </w:r>
      <w:r w:rsidR="002A42F6" w:rsidRPr="00D14D19">
        <w:rPr>
          <w:sz w:val="24"/>
          <w:szCs w:val="24"/>
        </w:rPr>
        <w:t xml:space="preserve"> parle de « </w:t>
      </w:r>
      <w:r w:rsidR="002A42F6" w:rsidRPr="00D14D19">
        <w:rPr>
          <w:b/>
          <w:bCs/>
          <w:color w:val="C00000"/>
          <w:sz w:val="24"/>
          <w:szCs w:val="24"/>
        </w:rPr>
        <w:t>thalassocratie</w:t>
      </w:r>
      <w:r w:rsidR="002A42F6" w:rsidRPr="00D14D19">
        <w:rPr>
          <w:color w:val="C00000"/>
          <w:sz w:val="24"/>
          <w:szCs w:val="24"/>
        </w:rPr>
        <w:t> </w:t>
      </w:r>
      <w:r w:rsidR="002A42F6" w:rsidRPr="00D14D19">
        <w:rPr>
          <w:sz w:val="24"/>
          <w:szCs w:val="24"/>
        </w:rPr>
        <w:t>», càd la puissance fondée sur la domination des mers</w:t>
      </w:r>
      <w:r w:rsidR="00E478C6" w:rsidRPr="00D14D19">
        <w:rPr>
          <w:sz w:val="24"/>
          <w:szCs w:val="24"/>
        </w:rPr>
        <w:t> : cette domination est militaire, politique, et économique.</w:t>
      </w:r>
    </w:p>
    <w:p w14:paraId="66B47325" w14:textId="4E3F145E" w:rsidR="00D14D19" w:rsidRPr="00D14D19" w:rsidRDefault="00D14D19" w:rsidP="00D14D19">
      <w:pPr>
        <w:ind w:left="360"/>
        <w:jc w:val="both"/>
        <w:rPr>
          <w:sz w:val="24"/>
          <w:szCs w:val="24"/>
        </w:rPr>
      </w:pPr>
      <w:r>
        <w:rPr>
          <w:sz w:val="24"/>
          <w:szCs w:val="24"/>
        </w:rPr>
        <w:t>Pour conclure, cet empire fait vivre bon nombre de citoyens athéniens</w:t>
      </w:r>
    </w:p>
    <w:p w14:paraId="5C79A77F" w14:textId="06854A0E" w:rsidR="00C21D9B" w:rsidRDefault="00C21D9B" w:rsidP="00D14D19">
      <w:pPr>
        <w:pStyle w:val="Paragraphedeliste"/>
        <w:numPr>
          <w:ilvl w:val="0"/>
          <w:numId w:val="6"/>
        </w:numPr>
        <w:jc w:val="both"/>
        <w:rPr>
          <w:i/>
          <w:iCs/>
          <w:sz w:val="24"/>
          <w:szCs w:val="24"/>
        </w:rPr>
      </w:pPr>
      <w:r w:rsidRPr="000D30CB">
        <w:rPr>
          <w:i/>
          <w:iCs/>
          <w:sz w:val="24"/>
          <w:szCs w:val="24"/>
        </w:rPr>
        <w:t>Transition : toutefois, l’hégémonie d’Athènes et son modèle politique sont remis en cause</w:t>
      </w:r>
    </w:p>
    <w:p w14:paraId="4276BB86" w14:textId="77777777" w:rsidR="000D30CB" w:rsidRPr="000D30CB" w:rsidRDefault="000D30CB" w:rsidP="000D30CB">
      <w:pPr>
        <w:ind w:left="360"/>
        <w:rPr>
          <w:i/>
          <w:iCs/>
          <w:sz w:val="24"/>
          <w:szCs w:val="24"/>
        </w:rPr>
      </w:pPr>
    </w:p>
    <w:p w14:paraId="63D8BDAE" w14:textId="77777777" w:rsidR="00890FCD" w:rsidRPr="006D6C90" w:rsidRDefault="00890FCD" w:rsidP="00890FCD">
      <w:pPr>
        <w:pStyle w:val="Paragraphedeliste"/>
        <w:numPr>
          <w:ilvl w:val="0"/>
          <w:numId w:val="1"/>
        </w:numPr>
        <w:spacing w:line="240" w:lineRule="auto"/>
        <w:jc w:val="both"/>
        <w:rPr>
          <w:b/>
          <w:bCs/>
          <w:sz w:val="24"/>
          <w:szCs w:val="24"/>
        </w:rPr>
      </w:pPr>
      <w:r w:rsidRPr="006D6C90">
        <w:rPr>
          <w:b/>
          <w:bCs/>
          <w:sz w:val="24"/>
          <w:szCs w:val="24"/>
        </w:rPr>
        <w:t>La fin de la puissance athénienne</w:t>
      </w:r>
    </w:p>
    <w:p w14:paraId="6A2BAF32" w14:textId="3035132B" w:rsidR="006D6C90" w:rsidRPr="006D6C90" w:rsidRDefault="00890FCD" w:rsidP="00890FCD">
      <w:pPr>
        <w:pStyle w:val="Paragraphedeliste"/>
        <w:numPr>
          <w:ilvl w:val="0"/>
          <w:numId w:val="4"/>
        </w:numPr>
        <w:spacing w:line="240" w:lineRule="auto"/>
        <w:jc w:val="both"/>
        <w:rPr>
          <w:sz w:val="24"/>
          <w:szCs w:val="24"/>
          <w:u w:val="single"/>
        </w:rPr>
      </w:pPr>
      <w:r w:rsidRPr="006D6C90">
        <w:rPr>
          <w:sz w:val="24"/>
          <w:szCs w:val="24"/>
          <w:u w:val="single"/>
        </w:rPr>
        <w:t xml:space="preserve">Une puissance athénienne contestée </w:t>
      </w:r>
    </w:p>
    <w:p w14:paraId="62A632AC" w14:textId="76305CB9" w:rsidR="00D61856" w:rsidRDefault="00D61856" w:rsidP="006D6C90">
      <w:pPr>
        <w:spacing w:line="240" w:lineRule="auto"/>
        <w:jc w:val="both"/>
        <w:rPr>
          <w:sz w:val="24"/>
          <w:szCs w:val="24"/>
        </w:rPr>
      </w:pPr>
      <w:r>
        <w:rPr>
          <w:sz w:val="24"/>
          <w:szCs w:val="24"/>
        </w:rPr>
        <w:lastRenderedPageBreak/>
        <w:t xml:space="preserve">L’impérialisme athénien fait naître des tensions dans le monde grec : certains de ses alliés se révoltent contre cette domination : la </w:t>
      </w:r>
      <w:r w:rsidRPr="00D61856">
        <w:rPr>
          <w:b/>
          <w:bCs/>
          <w:sz w:val="24"/>
          <w:szCs w:val="24"/>
        </w:rPr>
        <w:t>révolte de Naxos</w:t>
      </w:r>
      <w:r>
        <w:rPr>
          <w:sz w:val="24"/>
          <w:szCs w:val="24"/>
        </w:rPr>
        <w:t xml:space="preserve"> narrée par Thucydide</w:t>
      </w:r>
    </w:p>
    <w:p w14:paraId="6B9D6971" w14:textId="77777777" w:rsidR="00D61856" w:rsidRDefault="00D61856" w:rsidP="00D61856">
      <w:pPr>
        <w:pStyle w:val="rfx"/>
        <w:spacing w:before="0" w:beforeAutospacing="0" w:after="31" w:afterAutospacing="0" w:line="293" w:lineRule="atLeast"/>
        <w:rPr>
          <w:rFonts w:ascii="Malva_Bold" w:hAnsi="Malva_Bold"/>
          <w:b/>
          <w:bCs/>
          <w:color w:val="000000"/>
          <w:sz w:val="26"/>
          <w:szCs w:val="26"/>
        </w:rPr>
      </w:pPr>
      <w:r>
        <w:rPr>
          <w:rStyle w:val="rfbl"/>
          <w:rFonts w:ascii="Malva_Bold" w:hAnsi="Malva_Bold"/>
          <w:b/>
          <w:bCs/>
          <w:color w:val="000000"/>
          <w:sz w:val="26"/>
          <w:szCs w:val="26"/>
        </w:rPr>
        <w:t>La révolte de Naxos (475-469 av. J.-C.)</w:t>
      </w:r>
    </w:p>
    <w:p w14:paraId="6DD2A9E1" w14:textId="5EA929A9" w:rsidR="00D61856" w:rsidRDefault="00D61856" w:rsidP="00D61856">
      <w:pPr>
        <w:pStyle w:val="rft"/>
        <w:shd w:val="clear" w:color="auto" w:fill="EAF6FE"/>
        <w:spacing w:before="34" w:beforeAutospacing="0" w:after="0" w:afterAutospacing="0" w:line="288" w:lineRule="atLeast"/>
        <w:ind w:firstLine="271"/>
        <w:jc w:val="both"/>
        <w:rPr>
          <w:rFonts w:ascii="Scala_Regular" w:hAnsi="Scala_Regular"/>
          <w:color w:val="000000"/>
        </w:rPr>
      </w:pPr>
      <w:r>
        <w:rPr>
          <w:rStyle w:val="rfbo"/>
          <w:rFonts w:ascii="Scala_Regular" w:hAnsi="Scala_Regular"/>
          <w:color w:val="000000"/>
        </w:rPr>
        <w:t xml:space="preserve">[…] </w:t>
      </w:r>
      <w:r>
        <w:rPr>
          <w:rStyle w:val="rfbk"/>
          <w:rFonts w:ascii="Scala_Regular" w:hAnsi="Scala_Regular"/>
          <w:color w:val="000000"/>
          <w:spacing w:val="-4"/>
        </w:rPr>
        <w:t>Plusieurs raisons expliquaient ces tentatives de défection. Elles se produisaient surtout quand une cité ne s’était pas acquittée des contributions qu’elle devait fournir soit en argent soit en navires, ou quand elle voulait se dérober à ses obligations militaires. Or les Athéniens se montraient très stricts dans leurs exigences et ces peuples, qui n’avaient ni l’habitude ni la volonté de faire des sacrifices, supportaient avec peine la contrainte dont on usait avec eux. Ainsi, d’une manière générale, les cités n’acceptaient plus sans mauvaise humeur de se trouver soumises à l’autorité des Athéniens.</w:t>
      </w:r>
    </w:p>
    <w:p w14:paraId="45CC0CAE" w14:textId="1AB016BB" w:rsidR="00D61856" w:rsidRDefault="00D61856" w:rsidP="00D61856">
      <w:pPr>
        <w:pStyle w:val="rfs"/>
        <w:shd w:val="clear" w:color="auto" w:fill="EAF6FE"/>
        <w:spacing w:before="137" w:beforeAutospacing="0" w:after="137" w:afterAutospacing="0"/>
        <w:jc w:val="right"/>
        <w:rPr>
          <w:rStyle w:val="rfbo"/>
          <w:rFonts w:ascii="Scala_Regular" w:hAnsi="Scala_Regular"/>
          <w:color w:val="000000"/>
          <w:sz w:val="19"/>
          <w:szCs w:val="19"/>
        </w:rPr>
      </w:pPr>
      <w:r>
        <w:rPr>
          <w:rStyle w:val="rfbo"/>
          <w:rFonts w:ascii="Scala_Regular" w:hAnsi="Scala_Regular"/>
          <w:color w:val="000000"/>
          <w:sz w:val="19"/>
          <w:szCs w:val="19"/>
        </w:rPr>
        <w:t>Thucydide, </w:t>
      </w:r>
      <w:r>
        <w:rPr>
          <w:rStyle w:val="rfbh"/>
          <w:rFonts w:ascii="Scala_Italic" w:hAnsi="Scala_Italic"/>
          <w:i/>
          <w:iCs/>
          <w:color w:val="000000"/>
          <w:sz w:val="19"/>
          <w:szCs w:val="19"/>
        </w:rPr>
        <w:t>La Guerre du Péloponnèse</w:t>
      </w:r>
      <w:r>
        <w:rPr>
          <w:rStyle w:val="rfbo"/>
          <w:rFonts w:ascii="Scala_Regular" w:hAnsi="Scala_Regular"/>
          <w:color w:val="000000"/>
          <w:sz w:val="19"/>
          <w:szCs w:val="19"/>
        </w:rPr>
        <w:t>, I, 98-99.</w:t>
      </w:r>
    </w:p>
    <w:p w14:paraId="7064D1B5" w14:textId="533B194D" w:rsidR="00D61856" w:rsidRDefault="00D61856" w:rsidP="00D61856">
      <w:pPr>
        <w:pStyle w:val="rfs"/>
        <w:shd w:val="clear" w:color="auto" w:fill="EAF6FE"/>
        <w:spacing w:before="137" w:beforeAutospacing="0" w:after="137" w:afterAutospacing="0"/>
        <w:jc w:val="right"/>
        <w:rPr>
          <w:rFonts w:ascii="Scala_Regular" w:hAnsi="Scala_Regular"/>
          <w:color w:val="000000"/>
          <w:sz w:val="19"/>
          <w:szCs w:val="19"/>
        </w:rPr>
      </w:pPr>
      <w:r>
        <w:rPr>
          <w:rStyle w:val="rfbo"/>
          <w:rFonts w:ascii="Scala_Regular" w:hAnsi="Scala_Regular"/>
          <w:color w:val="000000"/>
          <w:sz w:val="19"/>
          <w:szCs w:val="19"/>
        </w:rPr>
        <w:t>Extrait tiré du manuel Histoire 2</w:t>
      </w:r>
      <w:r w:rsidRPr="00D61856">
        <w:rPr>
          <w:rStyle w:val="rfbo"/>
          <w:rFonts w:ascii="Scala_Regular" w:hAnsi="Scala_Regular"/>
          <w:color w:val="000000"/>
          <w:sz w:val="19"/>
          <w:szCs w:val="19"/>
          <w:vertAlign w:val="superscript"/>
        </w:rPr>
        <w:t>nd</w:t>
      </w:r>
      <w:r>
        <w:rPr>
          <w:rStyle w:val="rfbo"/>
          <w:rFonts w:ascii="Scala_Regular" w:hAnsi="Scala_Regular"/>
          <w:color w:val="000000"/>
          <w:sz w:val="19"/>
          <w:szCs w:val="19"/>
        </w:rPr>
        <w:t>, Ed. Nathan, Coll. S.Cote, 2019, p43</w:t>
      </w:r>
    </w:p>
    <w:p w14:paraId="2B792A9B" w14:textId="0385A0D9" w:rsidR="00D61856" w:rsidRDefault="00304034" w:rsidP="00304034">
      <w:pPr>
        <w:pStyle w:val="Paragraphedeliste"/>
        <w:numPr>
          <w:ilvl w:val="0"/>
          <w:numId w:val="6"/>
        </w:numPr>
        <w:spacing w:line="240" w:lineRule="auto"/>
        <w:jc w:val="both"/>
        <w:rPr>
          <w:sz w:val="24"/>
          <w:szCs w:val="24"/>
        </w:rPr>
      </w:pPr>
      <w:r>
        <w:rPr>
          <w:sz w:val="24"/>
          <w:szCs w:val="24"/>
        </w:rPr>
        <w:t>On voit que les Naxiens, membres originels de la Ligue de Délos, se révolte</w:t>
      </w:r>
      <w:r w:rsidR="00CA39C9">
        <w:rPr>
          <w:sz w:val="24"/>
          <w:szCs w:val="24"/>
        </w:rPr>
        <w:t>nt</w:t>
      </w:r>
      <w:r>
        <w:rPr>
          <w:sz w:val="24"/>
          <w:szCs w:val="24"/>
        </w:rPr>
        <w:t xml:space="preserve"> contre la domination athénienne</w:t>
      </w:r>
      <w:r w:rsidR="00CA39C9">
        <w:rPr>
          <w:sz w:val="24"/>
          <w:szCs w:val="24"/>
        </w:rPr>
        <w:t xml:space="preserve"> et ses exigences, économiques, militaires et culturelles/religieuses</w:t>
      </w:r>
      <w:r>
        <w:rPr>
          <w:sz w:val="24"/>
          <w:szCs w:val="24"/>
        </w:rPr>
        <w:t xml:space="preserve">. </w:t>
      </w:r>
      <w:r w:rsidR="00CA39C9">
        <w:rPr>
          <w:sz w:val="24"/>
          <w:szCs w:val="24"/>
        </w:rPr>
        <w:t>La répression athénienne est brutale. Athènes</w:t>
      </w:r>
      <w:r>
        <w:rPr>
          <w:sz w:val="24"/>
          <w:szCs w:val="24"/>
        </w:rPr>
        <w:t xml:space="preserve"> envoie par la suite des clérouques = forme d’occupation et de domination</w:t>
      </w:r>
      <w:r w:rsidR="00CA39C9">
        <w:rPr>
          <w:sz w:val="24"/>
          <w:szCs w:val="24"/>
        </w:rPr>
        <w:t xml:space="preserve">. </w:t>
      </w:r>
    </w:p>
    <w:p w14:paraId="38785A8E" w14:textId="655E0C4C" w:rsidR="00CA39C9" w:rsidRDefault="00CA39C9" w:rsidP="00304034">
      <w:pPr>
        <w:pStyle w:val="Paragraphedeliste"/>
        <w:numPr>
          <w:ilvl w:val="0"/>
          <w:numId w:val="6"/>
        </w:numPr>
        <w:spacing w:line="240" w:lineRule="auto"/>
        <w:jc w:val="both"/>
        <w:rPr>
          <w:sz w:val="24"/>
          <w:szCs w:val="24"/>
        </w:rPr>
      </w:pPr>
      <w:r>
        <w:rPr>
          <w:sz w:val="24"/>
          <w:szCs w:val="24"/>
        </w:rPr>
        <w:t xml:space="preserve">Plus </w:t>
      </w:r>
      <w:r w:rsidR="00E13ED3">
        <w:rPr>
          <w:sz w:val="24"/>
          <w:szCs w:val="24"/>
        </w:rPr>
        <w:t>elle</w:t>
      </w:r>
      <w:r>
        <w:rPr>
          <w:sz w:val="24"/>
          <w:szCs w:val="24"/>
        </w:rPr>
        <w:t xml:space="preserve"> s’impose, plus </w:t>
      </w:r>
      <w:r w:rsidR="00E13ED3">
        <w:rPr>
          <w:sz w:val="24"/>
          <w:szCs w:val="24"/>
        </w:rPr>
        <w:t xml:space="preserve">l’hégémonie d’Athènes périclite </w:t>
      </w:r>
    </w:p>
    <w:p w14:paraId="65E187AE" w14:textId="77777777" w:rsidR="00CA39C9" w:rsidRPr="00CA39C9" w:rsidRDefault="00CA39C9" w:rsidP="00E13ED3">
      <w:pPr>
        <w:spacing w:line="240" w:lineRule="auto"/>
        <w:jc w:val="both"/>
        <w:rPr>
          <w:sz w:val="24"/>
          <w:szCs w:val="24"/>
        </w:rPr>
      </w:pPr>
    </w:p>
    <w:p w14:paraId="61277A80" w14:textId="5FC82DF7" w:rsidR="00472B58" w:rsidRDefault="00890FCD" w:rsidP="00890FCD">
      <w:pPr>
        <w:pStyle w:val="Paragraphedeliste"/>
        <w:numPr>
          <w:ilvl w:val="0"/>
          <w:numId w:val="4"/>
        </w:numPr>
        <w:spacing w:line="240" w:lineRule="auto"/>
        <w:jc w:val="both"/>
        <w:rPr>
          <w:sz w:val="24"/>
          <w:szCs w:val="24"/>
          <w:u w:val="single"/>
        </w:rPr>
      </w:pPr>
      <w:r w:rsidRPr="006D6C90">
        <w:rPr>
          <w:sz w:val="24"/>
          <w:szCs w:val="24"/>
          <w:u w:val="single"/>
        </w:rPr>
        <w:t>Le renversement de l’empire athénien</w:t>
      </w:r>
      <w:r w:rsidR="00E13ED3">
        <w:rPr>
          <w:sz w:val="24"/>
          <w:szCs w:val="24"/>
          <w:u w:val="single"/>
        </w:rPr>
        <w:t xml:space="preserve"> et de la démocratie </w:t>
      </w:r>
    </w:p>
    <w:p w14:paraId="0D2BC097" w14:textId="562AA4B0" w:rsidR="00E13ED3" w:rsidRPr="00E13ED3" w:rsidRDefault="00E13ED3" w:rsidP="00E13ED3">
      <w:pPr>
        <w:spacing w:line="240" w:lineRule="auto"/>
        <w:rPr>
          <w:color w:val="00B050"/>
          <w:sz w:val="24"/>
          <w:szCs w:val="24"/>
        </w:rPr>
      </w:pPr>
      <w:r w:rsidRPr="00E13ED3">
        <w:rPr>
          <w:color w:val="00B050"/>
          <w:sz w:val="24"/>
          <w:szCs w:val="24"/>
        </w:rPr>
        <w:t xml:space="preserve">Doc 6 : Carte : Athènes et ses alliés, Sparte et ses alliés, la guerre du Péloponnèse : fin de l’alliance </w:t>
      </w:r>
      <w:r>
        <w:rPr>
          <w:color w:val="00B050"/>
          <w:sz w:val="24"/>
          <w:szCs w:val="24"/>
        </w:rPr>
        <w:t xml:space="preserve">grecque </w:t>
      </w:r>
      <w:r w:rsidRPr="00E13ED3">
        <w:rPr>
          <w:color w:val="00B050"/>
          <w:sz w:val="24"/>
          <w:szCs w:val="24"/>
        </w:rPr>
        <w:t>(Magnard)</w:t>
      </w:r>
    </w:p>
    <w:p w14:paraId="25F3DD82" w14:textId="2C8D2330" w:rsidR="009E77A0" w:rsidRDefault="00E13ED3" w:rsidP="009E77A0">
      <w:pPr>
        <w:spacing w:line="240" w:lineRule="auto"/>
        <w:jc w:val="both"/>
        <w:rPr>
          <w:sz w:val="24"/>
          <w:szCs w:val="24"/>
        </w:rPr>
      </w:pPr>
      <w:r>
        <w:rPr>
          <w:sz w:val="24"/>
          <w:szCs w:val="24"/>
        </w:rPr>
        <w:t xml:space="preserve">Sparte monte une coalition contre Athènes : les deux cités s’affrontent lors de la guerre du Péloponnèse (431 av JC – 404 av JC). Si Athènes a la supériorité sur mer, elle ne rivalise pas avec l’armée de terre spartiate. </w:t>
      </w:r>
      <w:r w:rsidR="00342F48">
        <w:rPr>
          <w:sz w:val="24"/>
          <w:szCs w:val="24"/>
        </w:rPr>
        <w:t>La ville est bouleversée par la guerre :</w:t>
      </w:r>
    </w:p>
    <w:p w14:paraId="7C3EEACA" w14:textId="639D3FF7" w:rsidR="00342F48" w:rsidRDefault="00342F48" w:rsidP="00342F48">
      <w:pPr>
        <w:pStyle w:val="Paragraphedeliste"/>
        <w:numPr>
          <w:ilvl w:val="0"/>
          <w:numId w:val="5"/>
        </w:numPr>
        <w:spacing w:line="240" w:lineRule="auto"/>
        <w:jc w:val="both"/>
        <w:rPr>
          <w:sz w:val="24"/>
          <w:szCs w:val="24"/>
        </w:rPr>
      </w:pPr>
      <w:r>
        <w:rPr>
          <w:sz w:val="24"/>
          <w:szCs w:val="24"/>
        </w:rPr>
        <w:t>L’Attique est ravagé par les Spartiates</w:t>
      </w:r>
    </w:p>
    <w:p w14:paraId="5A2E4EC2" w14:textId="7AE61713" w:rsidR="00342F48" w:rsidRDefault="00342F48" w:rsidP="00342F48">
      <w:pPr>
        <w:pStyle w:val="Paragraphedeliste"/>
        <w:numPr>
          <w:ilvl w:val="0"/>
          <w:numId w:val="5"/>
        </w:numPr>
        <w:spacing w:line="240" w:lineRule="auto"/>
        <w:jc w:val="both"/>
        <w:rPr>
          <w:sz w:val="24"/>
          <w:szCs w:val="24"/>
        </w:rPr>
      </w:pPr>
      <w:r>
        <w:rPr>
          <w:sz w:val="24"/>
          <w:szCs w:val="24"/>
        </w:rPr>
        <w:t>L’épisode de peste fait beaucoup de victime</w:t>
      </w:r>
      <w:r w:rsidR="00DC514E">
        <w:rPr>
          <w:sz w:val="24"/>
          <w:szCs w:val="24"/>
        </w:rPr>
        <w:t>s</w:t>
      </w:r>
      <w:r>
        <w:rPr>
          <w:sz w:val="24"/>
          <w:szCs w:val="24"/>
        </w:rPr>
        <w:t xml:space="preserve"> et touche le corps citoyen, déjà saigné par la guerre</w:t>
      </w:r>
      <w:r w:rsidR="00DC514E">
        <w:rPr>
          <w:sz w:val="24"/>
          <w:szCs w:val="24"/>
        </w:rPr>
        <w:t xml:space="preserve"> = moins d’hommes citoyens, bouleverse le jeu politique</w:t>
      </w:r>
    </w:p>
    <w:p w14:paraId="04E0271C" w14:textId="2D8BEEB3" w:rsidR="00342F48" w:rsidRDefault="00342F48" w:rsidP="00342F48">
      <w:pPr>
        <w:pStyle w:val="Paragraphedeliste"/>
        <w:numPr>
          <w:ilvl w:val="0"/>
          <w:numId w:val="5"/>
        </w:numPr>
        <w:spacing w:line="240" w:lineRule="auto"/>
        <w:jc w:val="both"/>
        <w:rPr>
          <w:sz w:val="24"/>
          <w:szCs w:val="24"/>
        </w:rPr>
      </w:pPr>
      <w:r>
        <w:rPr>
          <w:sz w:val="24"/>
          <w:szCs w:val="24"/>
        </w:rPr>
        <w:t>La ville est déchirée par les dissensions politiques</w:t>
      </w:r>
    </w:p>
    <w:p w14:paraId="3F901545" w14:textId="2DD322AE" w:rsidR="00342F48" w:rsidRPr="00342F48" w:rsidRDefault="00342F48" w:rsidP="00342F48">
      <w:pPr>
        <w:spacing w:line="240" w:lineRule="auto"/>
        <w:jc w:val="both"/>
        <w:rPr>
          <w:sz w:val="24"/>
          <w:szCs w:val="24"/>
        </w:rPr>
      </w:pPr>
      <w:r>
        <w:rPr>
          <w:sz w:val="24"/>
          <w:szCs w:val="24"/>
        </w:rPr>
        <w:t>Finalement, la flotte athénienne est vaincue en 406 av JC, Athènes est assiégée. La cité capitule en 404 av JC et doit raser ses Longs Murs</w:t>
      </w:r>
      <w:r w:rsidR="00CB0D03">
        <w:rPr>
          <w:sz w:val="24"/>
          <w:szCs w:val="24"/>
        </w:rPr>
        <w:t>, symbole de sa défaite,</w:t>
      </w:r>
      <w:r>
        <w:rPr>
          <w:sz w:val="24"/>
          <w:szCs w:val="24"/>
        </w:rPr>
        <w:t xml:space="preserve"> et détruire sa flotte.</w:t>
      </w:r>
      <w:r w:rsidR="00CB0D03">
        <w:rPr>
          <w:sz w:val="24"/>
          <w:szCs w:val="24"/>
        </w:rPr>
        <w:t xml:space="preserve"> C’est la fin de la thalassocratie athénienne, comme de sa démocratie, qui ne résiste pas aux coups d’état oligarchiques.</w:t>
      </w:r>
    </w:p>
    <w:p w14:paraId="0C8879AD" w14:textId="3E84C5D2" w:rsidR="00BB2A71" w:rsidRPr="00BB2A71" w:rsidRDefault="00BB2A71" w:rsidP="009E77A0">
      <w:pPr>
        <w:spacing w:line="240" w:lineRule="auto"/>
        <w:jc w:val="both"/>
        <w:rPr>
          <w:i/>
          <w:iCs/>
          <w:sz w:val="24"/>
          <w:szCs w:val="24"/>
        </w:rPr>
      </w:pPr>
      <w:r>
        <w:rPr>
          <w:i/>
          <w:iCs/>
          <w:sz w:val="24"/>
          <w:szCs w:val="24"/>
        </w:rPr>
        <w:t>Activité 1, synthèse</w:t>
      </w:r>
      <w:r w:rsidRPr="00BB2A71">
        <w:rPr>
          <w:i/>
          <w:iCs/>
          <w:sz w:val="24"/>
          <w:szCs w:val="24"/>
        </w:rPr>
        <w:t xml:space="preserve"> : </w:t>
      </w:r>
      <w:r>
        <w:rPr>
          <w:i/>
          <w:iCs/>
          <w:sz w:val="24"/>
          <w:szCs w:val="24"/>
        </w:rPr>
        <w:t>à partir du cours et des documents, réalisez une carte mentale qui illustre la puissance athénienne : ses origines et ses buts ; ses lieux, ses instruments et ses manifestations ; ses adversaires et sa contestation</w:t>
      </w:r>
      <w:r w:rsidR="00133BA3">
        <w:rPr>
          <w:i/>
          <w:iCs/>
          <w:sz w:val="24"/>
          <w:szCs w:val="24"/>
        </w:rPr>
        <w:t xml:space="preserve"> (voir éd. Nathan, doc 1, 3, 5 p42-43 et carte du </w:t>
      </w:r>
      <w:r w:rsidR="0060362D">
        <w:rPr>
          <w:i/>
          <w:iCs/>
          <w:sz w:val="24"/>
          <w:szCs w:val="24"/>
        </w:rPr>
        <w:t>M</w:t>
      </w:r>
      <w:r w:rsidR="00133BA3">
        <w:rPr>
          <w:i/>
          <w:iCs/>
          <w:sz w:val="24"/>
          <w:szCs w:val="24"/>
        </w:rPr>
        <w:t>agnard doc 1 p24</w:t>
      </w:r>
      <w:r w:rsidR="00422503">
        <w:rPr>
          <w:i/>
          <w:iCs/>
          <w:sz w:val="24"/>
          <w:szCs w:val="24"/>
        </w:rPr>
        <w:t>)</w:t>
      </w:r>
    </w:p>
    <w:sectPr w:rsidR="00BB2A71" w:rsidRPr="00BB2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va_Bold">
    <w:altName w:val="Cambria"/>
    <w:panose1 w:val="00000000000000000000"/>
    <w:charset w:val="00"/>
    <w:family w:val="roman"/>
    <w:notTrueType/>
    <w:pitch w:val="default"/>
  </w:font>
  <w:font w:name="Scala_Regular">
    <w:altName w:val="Cambria"/>
    <w:panose1 w:val="00000000000000000000"/>
    <w:charset w:val="00"/>
    <w:family w:val="roman"/>
    <w:notTrueType/>
    <w:pitch w:val="default"/>
  </w:font>
  <w:font w:name="Scala_Ital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6355A"/>
    <w:multiLevelType w:val="hybridMultilevel"/>
    <w:tmpl w:val="A942D370"/>
    <w:lvl w:ilvl="0" w:tplc="9D7AE52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F4347FC"/>
    <w:multiLevelType w:val="hybridMultilevel"/>
    <w:tmpl w:val="9A52D9DE"/>
    <w:lvl w:ilvl="0" w:tplc="4EB2778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F469AC"/>
    <w:multiLevelType w:val="hybridMultilevel"/>
    <w:tmpl w:val="945CF8C2"/>
    <w:lvl w:ilvl="0" w:tplc="AC9EBBE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40A3054"/>
    <w:multiLevelType w:val="hybridMultilevel"/>
    <w:tmpl w:val="BA8C2332"/>
    <w:lvl w:ilvl="0" w:tplc="14AED59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D87E9A"/>
    <w:multiLevelType w:val="hybridMultilevel"/>
    <w:tmpl w:val="DE5AB8BE"/>
    <w:lvl w:ilvl="0" w:tplc="F842858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ED50191"/>
    <w:multiLevelType w:val="hybridMultilevel"/>
    <w:tmpl w:val="C35E9CCE"/>
    <w:lvl w:ilvl="0" w:tplc="6A885B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B64D1F"/>
    <w:multiLevelType w:val="hybridMultilevel"/>
    <w:tmpl w:val="66321D6C"/>
    <w:lvl w:ilvl="0" w:tplc="A95E1FE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EC0B09"/>
    <w:multiLevelType w:val="hybridMultilevel"/>
    <w:tmpl w:val="3B28D27E"/>
    <w:lvl w:ilvl="0" w:tplc="040C000F">
      <w:start w:val="1"/>
      <w:numFmt w:val="decimal"/>
      <w:lvlText w:val="%1."/>
      <w:lvlJc w:val="left"/>
      <w:pPr>
        <w:ind w:left="720" w:hanging="360"/>
      </w:pPr>
      <w:rPr>
        <w:rFonts w:hint="default"/>
      </w:rPr>
    </w:lvl>
    <w:lvl w:ilvl="1" w:tplc="040C0019">
      <w:start w:val="1"/>
      <w:numFmt w:val="lowerLetter"/>
      <w:lvlText w:val="%2."/>
      <w:lvlJc w:val="left"/>
      <w:pPr>
        <w:ind w:left="1068"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F7"/>
    <w:rsid w:val="00036732"/>
    <w:rsid w:val="00074177"/>
    <w:rsid w:val="000A13B2"/>
    <w:rsid w:val="000D30CB"/>
    <w:rsid w:val="000F114A"/>
    <w:rsid w:val="00133BA3"/>
    <w:rsid w:val="00214207"/>
    <w:rsid w:val="00272D25"/>
    <w:rsid w:val="00276671"/>
    <w:rsid w:val="002A42F6"/>
    <w:rsid w:val="002B0437"/>
    <w:rsid w:val="00304034"/>
    <w:rsid w:val="00342F48"/>
    <w:rsid w:val="00354884"/>
    <w:rsid w:val="00382D29"/>
    <w:rsid w:val="00422503"/>
    <w:rsid w:val="00442EC8"/>
    <w:rsid w:val="00472B58"/>
    <w:rsid w:val="005366C3"/>
    <w:rsid w:val="0054142E"/>
    <w:rsid w:val="0060362D"/>
    <w:rsid w:val="00634B8F"/>
    <w:rsid w:val="006D6C90"/>
    <w:rsid w:val="00747650"/>
    <w:rsid w:val="007D7D07"/>
    <w:rsid w:val="00890FCD"/>
    <w:rsid w:val="00922BF7"/>
    <w:rsid w:val="009E77A0"/>
    <w:rsid w:val="00B2611D"/>
    <w:rsid w:val="00B829ED"/>
    <w:rsid w:val="00BB2A71"/>
    <w:rsid w:val="00BF4607"/>
    <w:rsid w:val="00C21D9B"/>
    <w:rsid w:val="00C86A1A"/>
    <w:rsid w:val="00CA39C9"/>
    <w:rsid w:val="00CB0D03"/>
    <w:rsid w:val="00D06C10"/>
    <w:rsid w:val="00D14D19"/>
    <w:rsid w:val="00D53840"/>
    <w:rsid w:val="00D61856"/>
    <w:rsid w:val="00DC044C"/>
    <w:rsid w:val="00DC514E"/>
    <w:rsid w:val="00E13ED3"/>
    <w:rsid w:val="00E46DD0"/>
    <w:rsid w:val="00E478C6"/>
    <w:rsid w:val="00F132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10CB"/>
  <w15:chartTrackingRefBased/>
  <w15:docId w15:val="{736B321A-50D1-4166-B494-36394E43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FCD"/>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0FCD"/>
    <w:pPr>
      <w:ind w:left="720"/>
      <w:contextualSpacing/>
    </w:pPr>
  </w:style>
  <w:style w:type="paragraph" w:customStyle="1" w:styleId="rfx">
    <w:name w:val="rf_x"/>
    <w:basedOn w:val="Normal"/>
    <w:rsid w:val="00D618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fbl">
    <w:name w:val="rf_bl"/>
    <w:basedOn w:val="Policepardfaut"/>
    <w:rsid w:val="00D61856"/>
  </w:style>
  <w:style w:type="paragraph" w:customStyle="1" w:styleId="rft">
    <w:name w:val="rf_t"/>
    <w:basedOn w:val="Normal"/>
    <w:rsid w:val="00D618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fbo">
    <w:name w:val="rf_bo"/>
    <w:basedOn w:val="Policepardfaut"/>
    <w:rsid w:val="00D61856"/>
  </w:style>
  <w:style w:type="character" w:customStyle="1" w:styleId="rfbk">
    <w:name w:val="rf_bk"/>
    <w:basedOn w:val="Policepardfaut"/>
    <w:rsid w:val="00D61856"/>
  </w:style>
  <w:style w:type="paragraph" w:customStyle="1" w:styleId="rfs">
    <w:name w:val="rf_s"/>
    <w:basedOn w:val="Normal"/>
    <w:rsid w:val="00D618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fbh">
    <w:name w:val="rf_bh"/>
    <w:basedOn w:val="Policepardfaut"/>
    <w:rsid w:val="00D61856"/>
  </w:style>
  <w:style w:type="character" w:styleId="Marquedecommentaire">
    <w:name w:val="annotation reference"/>
    <w:basedOn w:val="Policepardfaut"/>
    <w:uiPriority w:val="99"/>
    <w:semiHidden/>
    <w:unhideWhenUsed/>
    <w:rsid w:val="00E13ED3"/>
    <w:rPr>
      <w:sz w:val="16"/>
      <w:szCs w:val="16"/>
    </w:rPr>
  </w:style>
  <w:style w:type="paragraph" w:styleId="Commentaire">
    <w:name w:val="annotation text"/>
    <w:basedOn w:val="Normal"/>
    <w:link w:val="CommentaireCar"/>
    <w:uiPriority w:val="99"/>
    <w:semiHidden/>
    <w:unhideWhenUsed/>
    <w:rsid w:val="00E13ED3"/>
    <w:pPr>
      <w:spacing w:line="240" w:lineRule="auto"/>
    </w:pPr>
    <w:rPr>
      <w:sz w:val="20"/>
      <w:szCs w:val="20"/>
    </w:rPr>
  </w:style>
  <w:style w:type="character" w:customStyle="1" w:styleId="CommentaireCar">
    <w:name w:val="Commentaire Car"/>
    <w:basedOn w:val="Policepardfaut"/>
    <w:link w:val="Commentaire"/>
    <w:uiPriority w:val="99"/>
    <w:semiHidden/>
    <w:rsid w:val="00E13ED3"/>
    <w:rPr>
      <w:sz w:val="20"/>
      <w:szCs w:val="20"/>
    </w:rPr>
  </w:style>
  <w:style w:type="paragraph" w:styleId="Objetducommentaire">
    <w:name w:val="annotation subject"/>
    <w:basedOn w:val="Commentaire"/>
    <w:next w:val="Commentaire"/>
    <w:link w:val="ObjetducommentaireCar"/>
    <w:uiPriority w:val="99"/>
    <w:semiHidden/>
    <w:unhideWhenUsed/>
    <w:rsid w:val="00E13ED3"/>
    <w:rPr>
      <w:b/>
      <w:bCs/>
    </w:rPr>
  </w:style>
  <w:style w:type="character" w:customStyle="1" w:styleId="ObjetducommentaireCar">
    <w:name w:val="Objet du commentaire Car"/>
    <w:basedOn w:val="CommentaireCar"/>
    <w:link w:val="Objetducommentaire"/>
    <w:uiPriority w:val="99"/>
    <w:semiHidden/>
    <w:rsid w:val="00E13ED3"/>
    <w:rPr>
      <w:b/>
      <w:bCs/>
      <w:sz w:val="20"/>
      <w:szCs w:val="20"/>
    </w:rPr>
  </w:style>
  <w:style w:type="paragraph" w:styleId="Textedebulles">
    <w:name w:val="Balloon Text"/>
    <w:basedOn w:val="Normal"/>
    <w:link w:val="TextedebullesCar"/>
    <w:uiPriority w:val="99"/>
    <w:semiHidden/>
    <w:unhideWhenUsed/>
    <w:rsid w:val="00E13E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3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67579">
      <w:bodyDiv w:val="1"/>
      <w:marLeft w:val="0"/>
      <w:marRight w:val="0"/>
      <w:marTop w:val="0"/>
      <w:marBottom w:val="0"/>
      <w:divBdr>
        <w:top w:val="none" w:sz="0" w:space="0" w:color="auto"/>
        <w:left w:val="none" w:sz="0" w:space="0" w:color="auto"/>
        <w:bottom w:val="none" w:sz="0" w:space="0" w:color="auto"/>
        <w:right w:val="none" w:sz="0" w:space="0" w:color="auto"/>
      </w:divBdr>
      <w:divsChild>
        <w:div w:id="97872794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3</Pages>
  <Words>1128</Words>
  <Characters>6205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berkesse</dc:creator>
  <cp:keywords/>
  <dc:description/>
  <cp:lastModifiedBy>coline berkesse</cp:lastModifiedBy>
  <cp:revision>37</cp:revision>
  <dcterms:created xsi:type="dcterms:W3CDTF">2020-09-08T12:24:00Z</dcterms:created>
  <dcterms:modified xsi:type="dcterms:W3CDTF">2020-11-20T07:02:00Z</dcterms:modified>
</cp:coreProperties>
</file>